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5.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F1E" w14:textId="77777777" w:rsidR="00F7505B" w:rsidRPr="006F234A" w:rsidRDefault="00F7505B" w:rsidP="00607D33">
      <w:pPr>
        <w:spacing w:after="0" w:line="240" w:lineRule="auto"/>
        <w:jc w:val="center"/>
        <w:rPr>
          <w:rFonts w:ascii="Times New Roman" w:hAnsi="Times New Roman" w:cs="Times New Roman"/>
          <w:b/>
          <w:sz w:val="28"/>
          <w:szCs w:val="28"/>
        </w:rPr>
      </w:pPr>
      <w:bookmarkStart w:id="0" w:name="_Hlk58854841"/>
      <w:bookmarkEnd w:id="0"/>
      <w:r w:rsidRPr="006F234A">
        <w:rPr>
          <w:rFonts w:ascii="Times New Roman" w:hAnsi="Times New Roman" w:cs="Times New Roman"/>
          <w:b/>
          <w:sz w:val="28"/>
          <w:szCs w:val="28"/>
        </w:rPr>
        <w:t xml:space="preserve">SKUODO RAJONO SAVIVALDYBĖS </w:t>
      </w:r>
    </w:p>
    <w:p w14:paraId="02AEBBC6" w14:textId="027F7A5C" w:rsidR="009B2792" w:rsidRPr="006F234A" w:rsidRDefault="00F7505B" w:rsidP="00F7505B">
      <w:pPr>
        <w:spacing w:after="0" w:line="240" w:lineRule="auto"/>
        <w:jc w:val="center"/>
        <w:rPr>
          <w:rFonts w:ascii="Times New Roman" w:hAnsi="Times New Roman" w:cs="Times New Roman"/>
          <w:b/>
          <w:sz w:val="28"/>
          <w:szCs w:val="28"/>
        </w:rPr>
      </w:pPr>
      <w:r w:rsidRPr="006F234A">
        <w:rPr>
          <w:rFonts w:ascii="Times New Roman" w:hAnsi="Times New Roman" w:cs="Times New Roman"/>
          <w:b/>
          <w:sz w:val="28"/>
          <w:szCs w:val="28"/>
        </w:rPr>
        <w:t>20</w:t>
      </w:r>
      <w:r w:rsidR="00542B6E" w:rsidRPr="006F234A">
        <w:rPr>
          <w:rFonts w:ascii="Times New Roman" w:hAnsi="Times New Roman" w:cs="Times New Roman"/>
          <w:b/>
          <w:sz w:val="28"/>
          <w:szCs w:val="28"/>
        </w:rPr>
        <w:t>2</w:t>
      </w:r>
      <w:r w:rsidR="001A3FE1">
        <w:rPr>
          <w:rFonts w:ascii="Times New Roman" w:hAnsi="Times New Roman" w:cs="Times New Roman"/>
          <w:b/>
          <w:sz w:val="28"/>
          <w:szCs w:val="28"/>
        </w:rPr>
        <w:t>2</w:t>
      </w:r>
      <w:r w:rsidRPr="006F234A">
        <w:rPr>
          <w:rFonts w:ascii="Times New Roman" w:hAnsi="Times New Roman" w:cs="Times New Roman"/>
          <w:b/>
          <w:sz w:val="28"/>
          <w:szCs w:val="28"/>
        </w:rPr>
        <w:t xml:space="preserve"> METŲ ŠVIETIMO PAŽANGOS ATASKAITA</w:t>
      </w:r>
    </w:p>
    <w:p w14:paraId="2471B3BA" w14:textId="747950A1" w:rsidR="00101A9F" w:rsidRPr="006F234A" w:rsidRDefault="00101A9F" w:rsidP="00F7505B">
      <w:pPr>
        <w:spacing w:after="0" w:line="240" w:lineRule="auto"/>
        <w:jc w:val="center"/>
        <w:rPr>
          <w:rFonts w:ascii="Times New Roman" w:hAnsi="Times New Roman" w:cs="Times New Roman"/>
          <w:b/>
          <w:sz w:val="28"/>
          <w:szCs w:val="28"/>
        </w:rPr>
      </w:pPr>
    </w:p>
    <w:p w14:paraId="66E87322" w14:textId="7E95DE80" w:rsidR="00E31CA9" w:rsidRDefault="00F7505B" w:rsidP="00F7505B">
      <w:pPr>
        <w:spacing w:after="0" w:line="240" w:lineRule="auto"/>
        <w:jc w:val="center"/>
        <w:rPr>
          <w:rFonts w:ascii="Times New Roman" w:hAnsi="Times New Roman" w:cs="Times New Roman"/>
          <w:b/>
          <w:sz w:val="24"/>
          <w:szCs w:val="24"/>
        </w:rPr>
      </w:pPr>
      <w:r w:rsidRPr="006F234A">
        <w:rPr>
          <w:rFonts w:ascii="Times New Roman" w:hAnsi="Times New Roman" w:cs="Times New Roman"/>
          <w:b/>
          <w:sz w:val="24"/>
          <w:szCs w:val="24"/>
        </w:rPr>
        <w:t>I</w:t>
      </w:r>
      <w:r w:rsidR="00E31CA9">
        <w:rPr>
          <w:rFonts w:ascii="Times New Roman" w:hAnsi="Times New Roman" w:cs="Times New Roman"/>
          <w:b/>
          <w:sz w:val="24"/>
          <w:szCs w:val="24"/>
        </w:rPr>
        <w:t xml:space="preserve"> SKYRIUS</w:t>
      </w:r>
    </w:p>
    <w:p w14:paraId="046652FB" w14:textId="1B245BB1" w:rsidR="00016DD2" w:rsidRPr="006F234A" w:rsidRDefault="00F7505B" w:rsidP="00F7505B">
      <w:pPr>
        <w:spacing w:after="0" w:line="240" w:lineRule="auto"/>
        <w:jc w:val="center"/>
        <w:rPr>
          <w:rFonts w:ascii="Times New Roman" w:hAnsi="Times New Roman" w:cs="Times New Roman"/>
          <w:b/>
          <w:sz w:val="24"/>
          <w:szCs w:val="24"/>
        </w:rPr>
      </w:pPr>
      <w:r w:rsidRPr="006F234A">
        <w:rPr>
          <w:rFonts w:ascii="Times New Roman" w:hAnsi="Times New Roman" w:cs="Times New Roman"/>
          <w:b/>
          <w:sz w:val="24"/>
          <w:szCs w:val="24"/>
        </w:rPr>
        <w:t>BENDROJI DALIS</w:t>
      </w:r>
    </w:p>
    <w:p w14:paraId="4681FFF8" w14:textId="77777777" w:rsidR="00F7505B" w:rsidRPr="006F234A" w:rsidRDefault="00F7505B" w:rsidP="00F7505B">
      <w:pPr>
        <w:spacing w:after="0" w:line="240" w:lineRule="auto"/>
        <w:jc w:val="center"/>
        <w:rPr>
          <w:rFonts w:ascii="Times New Roman" w:hAnsi="Times New Roman" w:cs="Times New Roman"/>
          <w:b/>
          <w:sz w:val="24"/>
          <w:szCs w:val="24"/>
        </w:rPr>
      </w:pPr>
    </w:p>
    <w:p w14:paraId="0CF8D406" w14:textId="53DD5E7B" w:rsidR="00BC61F7" w:rsidRDefault="00BC61F7" w:rsidP="0084515A">
      <w:pPr>
        <w:spacing w:after="0" w:line="240" w:lineRule="auto"/>
        <w:ind w:firstLine="1247"/>
        <w:jc w:val="both"/>
        <w:rPr>
          <w:rFonts w:ascii="Times New Roman" w:hAnsi="Times New Roman" w:cs="Times New Roman"/>
          <w:sz w:val="24"/>
          <w:szCs w:val="24"/>
        </w:rPr>
      </w:pPr>
      <w:r w:rsidRPr="00BC61F7">
        <w:rPr>
          <w:rFonts w:ascii="Times New Roman" w:hAnsi="Times New Roman" w:cs="Times New Roman"/>
          <w:sz w:val="24"/>
          <w:szCs w:val="24"/>
        </w:rPr>
        <w:t>Skuodo rajono savivaldybės 2022 metų švietimo pažangos ataskaita rengiama vadovaujantis Skuodo rajono savivaldybės administracijos direktoriaus 2023 m. sausio 11 d. įsakymu Nr. A1-21 „Dėl Skuodo rajono savivaldybės švietimo stebėsenos tvarkos aprašo, stebėsenos rodiklių sąrašo ir stebėsenos pasirenkamųjų rodiklių aprašų patvirtinimo“ patvirtinto Skuodo rajono savivaldybės švietimo stebėsenos tvarkos aprašo 12.6 ir 12.7 papunkčiais.</w:t>
      </w:r>
    </w:p>
    <w:p w14:paraId="648A1591" w14:textId="2A835FA4" w:rsidR="005040A0" w:rsidRPr="006F234A" w:rsidRDefault="0097571F" w:rsidP="0084515A">
      <w:pPr>
        <w:spacing w:after="0" w:line="240" w:lineRule="auto"/>
        <w:ind w:firstLine="1247"/>
        <w:jc w:val="both"/>
        <w:rPr>
          <w:rFonts w:ascii="Times New Roman" w:hAnsi="Times New Roman" w:cs="Times New Roman"/>
          <w:sz w:val="24"/>
          <w:szCs w:val="24"/>
          <w:lang w:eastAsia="lt-LT"/>
        </w:rPr>
      </w:pPr>
      <w:r w:rsidRPr="006F234A">
        <w:rPr>
          <w:rFonts w:ascii="Times New Roman" w:hAnsi="Times New Roman" w:cs="Times New Roman"/>
          <w:sz w:val="24"/>
          <w:szCs w:val="24"/>
        </w:rPr>
        <w:t>Skuodo</w:t>
      </w:r>
      <w:r w:rsidR="006F234A">
        <w:rPr>
          <w:rFonts w:ascii="Times New Roman" w:hAnsi="Times New Roman" w:cs="Times New Roman"/>
          <w:sz w:val="24"/>
          <w:szCs w:val="24"/>
        </w:rPr>
        <w:t xml:space="preserve"> </w:t>
      </w:r>
      <w:r w:rsidRPr="006F234A">
        <w:rPr>
          <w:rFonts w:ascii="Times New Roman" w:hAnsi="Times New Roman" w:cs="Times New Roman"/>
          <w:sz w:val="24"/>
          <w:szCs w:val="24"/>
        </w:rPr>
        <w:t xml:space="preserve">rajono savivaldybė </w:t>
      </w:r>
      <w:r w:rsidR="00D64AF8" w:rsidRPr="006F234A">
        <w:rPr>
          <w:rFonts w:ascii="Times New Roman" w:hAnsi="Times New Roman" w:cs="Times New Roman"/>
          <w:sz w:val="24"/>
          <w:szCs w:val="24"/>
        </w:rPr>
        <w:t>20</w:t>
      </w:r>
      <w:r w:rsidR="00542B6E" w:rsidRPr="006F234A">
        <w:rPr>
          <w:rFonts w:ascii="Times New Roman" w:hAnsi="Times New Roman" w:cs="Times New Roman"/>
          <w:sz w:val="24"/>
          <w:szCs w:val="24"/>
        </w:rPr>
        <w:t>2</w:t>
      </w:r>
      <w:r w:rsidR="001A3FE1">
        <w:rPr>
          <w:rFonts w:ascii="Times New Roman" w:hAnsi="Times New Roman" w:cs="Times New Roman"/>
          <w:sz w:val="24"/>
          <w:szCs w:val="24"/>
        </w:rPr>
        <w:t>2</w:t>
      </w:r>
      <w:r w:rsidR="00D64AF8" w:rsidRPr="006F234A">
        <w:rPr>
          <w:rFonts w:ascii="Times New Roman" w:hAnsi="Times New Roman" w:cs="Times New Roman"/>
          <w:sz w:val="24"/>
          <w:szCs w:val="24"/>
        </w:rPr>
        <w:t xml:space="preserve"> m. </w:t>
      </w:r>
      <w:r w:rsidRPr="006F234A">
        <w:rPr>
          <w:rFonts w:ascii="Times New Roman" w:hAnsi="Times New Roman" w:cs="Times New Roman"/>
          <w:sz w:val="24"/>
          <w:szCs w:val="24"/>
        </w:rPr>
        <w:t xml:space="preserve">savo veiklą švietimo srityje organizavo vadovaudamasi </w:t>
      </w:r>
      <w:r w:rsidR="005040A0" w:rsidRPr="006F234A">
        <w:rPr>
          <w:rFonts w:ascii="Times New Roman" w:hAnsi="Times New Roman" w:cs="Times New Roman"/>
          <w:sz w:val="24"/>
          <w:szCs w:val="24"/>
        </w:rPr>
        <w:t xml:space="preserve">šalies </w:t>
      </w:r>
      <w:r w:rsidRPr="006F234A">
        <w:rPr>
          <w:rFonts w:ascii="Times New Roman" w:hAnsi="Times New Roman" w:cs="Times New Roman"/>
          <w:sz w:val="24"/>
          <w:szCs w:val="24"/>
        </w:rPr>
        <w:t>švietim</w:t>
      </w:r>
      <w:r w:rsidR="005040A0" w:rsidRPr="006F234A">
        <w:rPr>
          <w:rFonts w:ascii="Times New Roman" w:hAnsi="Times New Roman" w:cs="Times New Roman"/>
          <w:sz w:val="24"/>
          <w:szCs w:val="24"/>
        </w:rPr>
        <w:t>o sistemą</w:t>
      </w:r>
      <w:r w:rsidRPr="006F234A">
        <w:rPr>
          <w:rFonts w:ascii="Times New Roman" w:hAnsi="Times New Roman" w:cs="Times New Roman"/>
          <w:sz w:val="24"/>
          <w:szCs w:val="24"/>
        </w:rPr>
        <w:t xml:space="preserve"> reglamentuojančiais teisės aktais, Skuodo rajono</w:t>
      </w:r>
      <w:r w:rsidR="00F67B46" w:rsidRPr="006F234A">
        <w:rPr>
          <w:rFonts w:ascii="Times New Roman" w:hAnsi="Times New Roman" w:cs="Times New Roman"/>
          <w:sz w:val="24"/>
          <w:szCs w:val="24"/>
        </w:rPr>
        <w:t xml:space="preserve"> savivaldybės 20</w:t>
      </w:r>
      <w:r w:rsidR="006F234A">
        <w:rPr>
          <w:rFonts w:ascii="Times New Roman" w:hAnsi="Times New Roman" w:cs="Times New Roman"/>
          <w:sz w:val="24"/>
          <w:szCs w:val="24"/>
        </w:rPr>
        <w:t>20</w:t>
      </w:r>
      <w:r w:rsidR="007B7C1F" w:rsidRPr="006F234A">
        <w:rPr>
          <w:rFonts w:ascii="Times New Roman" w:hAnsi="Times New Roman" w:cs="Times New Roman"/>
          <w:sz w:val="24"/>
          <w:szCs w:val="24"/>
        </w:rPr>
        <w:t>–</w:t>
      </w:r>
      <w:r w:rsidR="00F67B46" w:rsidRPr="006F234A">
        <w:rPr>
          <w:rFonts w:ascii="Times New Roman" w:hAnsi="Times New Roman" w:cs="Times New Roman"/>
          <w:sz w:val="24"/>
          <w:szCs w:val="24"/>
        </w:rPr>
        <w:t>202</w:t>
      </w:r>
      <w:r w:rsidR="006F234A">
        <w:rPr>
          <w:rFonts w:ascii="Times New Roman" w:hAnsi="Times New Roman" w:cs="Times New Roman"/>
          <w:sz w:val="24"/>
          <w:szCs w:val="24"/>
        </w:rPr>
        <w:t>5</w:t>
      </w:r>
      <w:r w:rsidR="00F67B46" w:rsidRPr="006F234A">
        <w:rPr>
          <w:rFonts w:ascii="Times New Roman" w:hAnsi="Times New Roman" w:cs="Times New Roman"/>
          <w:sz w:val="24"/>
          <w:szCs w:val="24"/>
        </w:rPr>
        <w:t xml:space="preserve"> metų</w:t>
      </w:r>
      <w:r w:rsidRPr="006F234A">
        <w:rPr>
          <w:rFonts w:ascii="Times New Roman" w:hAnsi="Times New Roman" w:cs="Times New Roman"/>
          <w:sz w:val="24"/>
          <w:szCs w:val="24"/>
        </w:rPr>
        <w:t xml:space="preserve"> </w:t>
      </w:r>
      <w:r w:rsidR="00F833DD" w:rsidRPr="006F234A">
        <w:rPr>
          <w:rFonts w:ascii="Times New Roman" w:hAnsi="Times New Roman" w:cs="Times New Roman"/>
          <w:sz w:val="24"/>
          <w:szCs w:val="24"/>
        </w:rPr>
        <w:t>strategini</w:t>
      </w:r>
      <w:r w:rsidR="00F67B46" w:rsidRPr="006F234A">
        <w:rPr>
          <w:rFonts w:ascii="Times New Roman" w:hAnsi="Times New Roman" w:cs="Times New Roman"/>
          <w:sz w:val="24"/>
          <w:szCs w:val="24"/>
        </w:rPr>
        <w:t>u</w:t>
      </w:r>
      <w:r w:rsidR="00F833DD" w:rsidRPr="006F234A">
        <w:rPr>
          <w:rFonts w:ascii="Times New Roman" w:hAnsi="Times New Roman" w:cs="Times New Roman"/>
          <w:sz w:val="24"/>
          <w:szCs w:val="24"/>
        </w:rPr>
        <w:t xml:space="preserve"> </w:t>
      </w:r>
      <w:r w:rsidRPr="006F234A">
        <w:rPr>
          <w:rFonts w:ascii="Times New Roman" w:hAnsi="Times New Roman" w:cs="Times New Roman"/>
          <w:sz w:val="24"/>
          <w:szCs w:val="24"/>
        </w:rPr>
        <w:t>plėtros plan</w:t>
      </w:r>
      <w:r w:rsidR="00D9489F" w:rsidRPr="006F234A">
        <w:rPr>
          <w:rFonts w:ascii="Times New Roman" w:hAnsi="Times New Roman" w:cs="Times New Roman"/>
          <w:sz w:val="24"/>
          <w:szCs w:val="24"/>
        </w:rPr>
        <w:t>u</w:t>
      </w:r>
      <w:r w:rsidR="00D64AF8" w:rsidRPr="006F234A">
        <w:rPr>
          <w:rFonts w:ascii="Times New Roman" w:hAnsi="Times New Roman" w:cs="Times New Roman"/>
          <w:sz w:val="24"/>
          <w:szCs w:val="24"/>
        </w:rPr>
        <w:t xml:space="preserve">; </w:t>
      </w:r>
      <w:r w:rsidR="006E307F" w:rsidRPr="006F234A">
        <w:rPr>
          <w:rFonts w:ascii="Times New Roman" w:hAnsi="Times New Roman" w:cs="Times New Roman"/>
          <w:sz w:val="24"/>
          <w:szCs w:val="24"/>
        </w:rPr>
        <w:t>Skuodo</w:t>
      </w:r>
      <w:r w:rsidRPr="006F234A">
        <w:rPr>
          <w:rFonts w:ascii="Times New Roman" w:hAnsi="Times New Roman" w:cs="Times New Roman"/>
          <w:sz w:val="24"/>
          <w:szCs w:val="24"/>
        </w:rPr>
        <w:t xml:space="preserve"> rajono savivaldybės 20</w:t>
      </w:r>
      <w:r w:rsidR="007448EE" w:rsidRPr="006F234A">
        <w:rPr>
          <w:rFonts w:ascii="Times New Roman" w:hAnsi="Times New Roman" w:cs="Times New Roman"/>
          <w:sz w:val="24"/>
          <w:szCs w:val="24"/>
        </w:rPr>
        <w:t>2</w:t>
      </w:r>
      <w:r w:rsidR="001A3FE1">
        <w:rPr>
          <w:rFonts w:ascii="Times New Roman" w:hAnsi="Times New Roman" w:cs="Times New Roman"/>
          <w:sz w:val="24"/>
          <w:szCs w:val="24"/>
        </w:rPr>
        <w:t>2</w:t>
      </w:r>
      <w:r w:rsidRPr="006F234A">
        <w:rPr>
          <w:rFonts w:ascii="Times New Roman" w:hAnsi="Times New Roman" w:cs="Times New Roman"/>
          <w:sz w:val="24"/>
          <w:szCs w:val="24"/>
        </w:rPr>
        <w:t>–20</w:t>
      </w:r>
      <w:r w:rsidR="006B6D06" w:rsidRPr="006F234A">
        <w:rPr>
          <w:rFonts w:ascii="Times New Roman" w:hAnsi="Times New Roman" w:cs="Times New Roman"/>
          <w:sz w:val="24"/>
          <w:szCs w:val="24"/>
        </w:rPr>
        <w:t>2</w:t>
      </w:r>
      <w:r w:rsidR="001A3FE1">
        <w:rPr>
          <w:rFonts w:ascii="Times New Roman" w:hAnsi="Times New Roman" w:cs="Times New Roman"/>
          <w:sz w:val="24"/>
          <w:szCs w:val="24"/>
        </w:rPr>
        <w:t>4</w:t>
      </w:r>
      <w:r w:rsidRPr="006F234A">
        <w:rPr>
          <w:rFonts w:ascii="Times New Roman" w:hAnsi="Times New Roman" w:cs="Times New Roman"/>
          <w:sz w:val="24"/>
          <w:szCs w:val="24"/>
        </w:rPr>
        <w:t xml:space="preserve"> metų strategini</w:t>
      </w:r>
      <w:r w:rsidR="00FC4A23" w:rsidRPr="006F234A">
        <w:rPr>
          <w:rFonts w:ascii="Times New Roman" w:hAnsi="Times New Roman" w:cs="Times New Roman"/>
          <w:sz w:val="24"/>
          <w:szCs w:val="24"/>
        </w:rPr>
        <w:t>o</w:t>
      </w:r>
      <w:r w:rsidRPr="006F234A">
        <w:rPr>
          <w:rFonts w:ascii="Times New Roman" w:hAnsi="Times New Roman" w:cs="Times New Roman"/>
          <w:sz w:val="24"/>
          <w:szCs w:val="24"/>
        </w:rPr>
        <w:t xml:space="preserve"> veiklos plan</w:t>
      </w:r>
      <w:r w:rsidR="00FC4A23" w:rsidRPr="006F234A">
        <w:rPr>
          <w:rFonts w:ascii="Times New Roman" w:hAnsi="Times New Roman" w:cs="Times New Roman"/>
          <w:sz w:val="24"/>
          <w:szCs w:val="24"/>
        </w:rPr>
        <w:t>o 1 programa „</w:t>
      </w:r>
      <w:r w:rsidR="00FC4A23" w:rsidRPr="006F234A">
        <w:rPr>
          <w:rFonts w:ascii="Times New Roman" w:hAnsi="Times New Roman" w:cs="Times New Roman"/>
          <w:sz w:val="24"/>
          <w:szCs w:val="24"/>
          <w:lang w:eastAsia="lt-LT"/>
        </w:rPr>
        <w:t>Ugdymo kokybės ir mokymosi aplinkos užtikrinimas“</w:t>
      </w:r>
      <w:r w:rsidR="00D9489F" w:rsidRPr="006F234A">
        <w:rPr>
          <w:rFonts w:ascii="Times New Roman" w:hAnsi="Times New Roman" w:cs="Times New Roman"/>
          <w:sz w:val="24"/>
          <w:szCs w:val="24"/>
          <w:lang w:eastAsia="lt-LT"/>
        </w:rPr>
        <w:t xml:space="preserve">, kurios strateginis tikslas – </w:t>
      </w:r>
      <w:r w:rsidR="00D9489F" w:rsidRPr="006F234A">
        <w:rPr>
          <w:rFonts w:ascii="Times New Roman" w:hAnsi="Times New Roman" w:cs="Times New Roman"/>
          <w:sz w:val="24"/>
          <w:szCs w:val="24"/>
        </w:rPr>
        <w:t>užtikrinti aukštą teikiamų viešųjų paslaugų kokybę ir prieinamumą.</w:t>
      </w:r>
      <w:r w:rsidR="00FC4A23" w:rsidRPr="006F234A">
        <w:rPr>
          <w:rFonts w:ascii="Times New Roman" w:hAnsi="Times New Roman" w:cs="Times New Roman"/>
          <w:sz w:val="24"/>
          <w:szCs w:val="24"/>
          <w:lang w:eastAsia="lt-LT"/>
        </w:rPr>
        <w:t xml:space="preserve"> </w:t>
      </w:r>
    </w:p>
    <w:p w14:paraId="206A36DB" w14:textId="624E8789" w:rsidR="009536A7" w:rsidRPr="006F234A" w:rsidRDefault="00D64AF8" w:rsidP="0084515A">
      <w:pPr>
        <w:spacing w:after="0" w:line="240" w:lineRule="auto"/>
        <w:ind w:firstLine="1247"/>
        <w:jc w:val="both"/>
        <w:rPr>
          <w:rFonts w:ascii="Times New Roman" w:hAnsi="Times New Roman" w:cs="Times New Roman"/>
          <w:sz w:val="24"/>
          <w:szCs w:val="24"/>
          <w:lang w:eastAsia="lt-LT"/>
        </w:rPr>
      </w:pPr>
      <w:r w:rsidRPr="006F234A">
        <w:rPr>
          <w:rFonts w:ascii="Times New Roman" w:hAnsi="Times New Roman" w:cs="Times New Roman"/>
          <w:sz w:val="24"/>
          <w:szCs w:val="24"/>
          <w:lang w:eastAsia="lt-LT"/>
        </w:rPr>
        <w:t>Minėtoje programoje 20</w:t>
      </w:r>
      <w:r w:rsidR="007448EE" w:rsidRPr="006F234A">
        <w:rPr>
          <w:rFonts w:ascii="Times New Roman" w:hAnsi="Times New Roman" w:cs="Times New Roman"/>
          <w:sz w:val="24"/>
          <w:szCs w:val="24"/>
          <w:lang w:eastAsia="lt-LT"/>
        </w:rPr>
        <w:t>2</w:t>
      </w:r>
      <w:r w:rsidR="001A3FE1">
        <w:rPr>
          <w:rFonts w:ascii="Times New Roman" w:hAnsi="Times New Roman" w:cs="Times New Roman"/>
          <w:sz w:val="24"/>
          <w:szCs w:val="24"/>
          <w:lang w:eastAsia="lt-LT"/>
        </w:rPr>
        <w:t>2</w:t>
      </w:r>
      <w:r w:rsidR="007B7C1F" w:rsidRPr="006F234A">
        <w:rPr>
          <w:rFonts w:ascii="Times New Roman" w:hAnsi="Times New Roman" w:cs="Times New Roman"/>
          <w:sz w:val="24"/>
          <w:szCs w:val="24"/>
          <w:lang w:eastAsia="lt-LT"/>
        </w:rPr>
        <w:t>–</w:t>
      </w:r>
      <w:r w:rsidR="00F67B46" w:rsidRPr="006F234A">
        <w:rPr>
          <w:rFonts w:ascii="Times New Roman" w:hAnsi="Times New Roman" w:cs="Times New Roman"/>
          <w:sz w:val="24"/>
          <w:szCs w:val="24"/>
          <w:lang w:eastAsia="lt-LT"/>
        </w:rPr>
        <w:t>202</w:t>
      </w:r>
      <w:r w:rsidR="001A3FE1">
        <w:rPr>
          <w:rFonts w:ascii="Times New Roman" w:hAnsi="Times New Roman" w:cs="Times New Roman"/>
          <w:sz w:val="24"/>
          <w:szCs w:val="24"/>
          <w:lang w:eastAsia="lt-LT"/>
        </w:rPr>
        <w:t>4</w:t>
      </w:r>
      <w:r w:rsidRPr="006F234A">
        <w:rPr>
          <w:rFonts w:ascii="Times New Roman" w:hAnsi="Times New Roman" w:cs="Times New Roman"/>
          <w:sz w:val="24"/>
          <w:szCs w:val="24"/>
          <w:lang w:eastAsia="lt-LT"/>
        </w:rPr>
        <w:t xml:space="preserve"> m. buvo iškelti tokie tikslai ir uždaviniai:</w:t>
      </w:r>
    </w:p>
    <w:p w14:paraId="25C73C49" w14:textId="1DCC4515" w:rsidR="00D64AF8" w:rsidRPr="006F234A" w:rsidRDefault="00D64AF8" w:rsidP="0084515A">
      <w:pPr>
        <w:spacing w:after="0" w:line="240" w:lineRule="auto"/>
        <w:ind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lt-LT"/>
        </w:rPr>
        <w:t xml:space="preserve">1. </w:t>
      </w:r>
      <w:r w:rsidRPr="006F234A">
        <w:rPr>
          <w:rFonts w:ascii="Times New Roman" w:hAnsi="Times New Roman" w:cs="Times New Roman"/>
          <w:sz w:val="24"/>
          <w:szCs w:val="24"/>
          <w:lang w:eastAsia="ar-SA"/>
        </w:rPr>
        <w:t xml:space="preserve">Užtikrinti </w:t>
      </w:r>
      <w:r w:rsidR="007448EE" w:rsidRPr="006F234A">
        <w:rPr>
          <w:rFonts w:ascii="Times New Roman" w:hAnsi="Times New Roman" w:cs="Times New Roman"/>
          <w:sz w:val="24"/>
          <w:szCs w:val="24"/>
          <w:lang w:eastAsia="ar-SA"/>
        </w:rPr>
        <w:t>kokybišką</w:t>
      </w:r>
      <w:r w:rsidR="006F234A" w:rsidRPr="006F234A">
        <w:rPr>
          <w:rFonts w:ascii="Times New Roman" w:hAnsi="Times New Roman" w:cs="Times New Roman"/>
          <w:sz w:val="24"/>
          <w:szCs w:val="24"/>
          <w:lang w:eastAsia="ar-SA"/>
        </w:rPr>
        <w:t xml:space="preserve"> </w:t>
      </w:r>
      <w:r w:rsidR="007448EE" w:rsidRPr="006F234A">
        <w:rPr>
          <w:rFonts w:ascii="Times New Roman" w:hAnsi="Times New Roman" w:cs="Times New Roman"/>
          <w:sz w:val="24"/>
          <w:szCs w:val="24"/>
          <w:lang w:eastAsia="ar-SA"/>
        </w:rPr>
        <w:t>ugdymo program</w:t>
      </w:r>
      <w:r w:rsidR="006F234A" w:rsidRPr="006F234A">
        <w:rPr>
          <w:rFonts w:ascii="Times New Roman" w:hAnsi="Times New Roman" w:cs="Times New Roman"/>
          <w:sz w:val="24"/>
          <w:szCs w:val="24"/>
          <w:lang w:eastAsia="ar-SA"/>
        </w:rPr>
        <w:t>ų</w:t>
      </w:r>
      <w:r w:rsidR="007448EE" w:rsidRPr="006F234A">
        <w:rPr>
          <w:rFonts w:ascii="Times New Roman" w:hAnsi="Times New Roman" w:cs="Times New Roman"/>
          <w:sz w:val="24"/>
          <w:szCs w:val="24"/>
          <w:lang w:eastAsia="ar-SA"/>
        </w:rPr>
        <w:t xml:space="preserve"> vykdymą ir prieinamumą</w:t>
      </w:r>
      <w:r w:rsidRPr="006F234A">
        <w:rPr>
          <w:rFonts w:ascii="Times New Roman" w:hAnsi="Times New Roman" w:cs="Times New Roman"/>
          <w:sz w:val="24"/>
          <w:szCs w:val="24"/>
          <w:lang w:eastAsia="ar-SA"/>
        </w:rPr>
        <w:t>:</w:t>
      </w:r>
    </w:p>
    <w:p w14:paraId="6760965B" w14:textId="735A7247" w:rsidR="00D64AF8" w:rsidRPr="006F234A" w:rsidRDefault="00D64AF8" w:rsidP="0084515A">
      <w:pPr>
        <w:spacing w:after="0" w:line="240" w:lineRule="auto"/>
        <w:ind w:firstLine="1247"/>
        <w:jc w:val="both"/>
        <w:rPr>
          <w:rFonts w:ascii="Times New Roman" w:hAnsi="Times New Roman" w:cs="Times New Roman"/>
          <w:sz w:val="24"/>
          <w:szCs w:val="24"/>
        </w:rPr>
      </w:pPr>
      <w:r w:rsidRPr="006F234A">
        <w:rPr>
          <w:rFonts w:ascii="Times New Roman" w:hAnsi="Times New Roman" w:cs="Times New Roman"/>
          <w:sz w:val="24"/>
          <w:szCs w:val="24"/>
          <w:lang w:eastAsia="lt-LT"/>
        </w:rPr>
        <w:t xml:space="preserve">1.1. </w:t>
      </w:r>
      <w:r w:rsidRPr="006F234A">
        <w:rPr>
          <w:rFonts w:ascii="Times New Roman" w:hAnsi="Times New Roman" w:cs="Times New Roman"/>
          <w:sz w:val="24"/>
          <w:szCs w:val="24"/>
        </w:rPr>
        <w:t xml:space="preserve">sudaryti sąlygas ugdyti vaikus ikimokyklinio ugdymo įstaigose, bendrojo ugdymo </w:t>
      </w:r>
      <w:r w:rsidR="00A95A57" w:rsidRPr="006F234A">
        <w:rPr>
          <w:rFonts w:ascii="Times New Roman" w:hAnsi="Times New Roman" w:cs="Times New Roman"/>
          <w:sz w:val="24"/>
          <w:szCs w:val="24"/>
        </w:rPr>
        <w:t xml:space="preserve">paslaugas teikiančiose </w:t>
      </w:r>
      <w:r w:rsidRPr="006F234A">
        <w:rPr>
          <w:rFonts w:ascii="Times New Roman" w:hAnsi="Times New Roman" w:cs="Times New Roman"/>
          <w:sz w:val="24"/>
          <w:szCs w:val="24"/>
        </w:rPr>
        <w:t>įstaigose;</w:t>
      </w:r>
    </w:p>
    <w:p w14:paraId="7F751917" w14:textId="0F45E9C5" w:rsidR="00D64AF8" w:rsidRPr="006F234A" w:rsidRDefault="00D64AF8" w:rsidP="0084515A">
      <w:pPr>
        <w:spacing w:after="0" w:line="240" w:lineRule="auto"/>
        <w:ind w:firstLine="1247"/>
        <w:jc w:val="both"/>
        <w:rPr>
          <w:rFonts w:ascii="Times New Roman" w:hAnsi="Times New Roman" w:cs="Times New Roman"/>
          <w:sz w:val="24"/>
          <w:szCs w:val="24"/>
        </w:rPr>
      </w:pPr>
      <w:r w:rsidRPr="006F234A">
        <w:rPr>
          <w:rFonts w:ascii="Times New Roman" w:hAnsi="Times New Roman" w:cs="Times New Roman"/>
          <w:sz w:val="24"/>
          <w:szCs w:val="24"/>
        </w:rPr>
        <w:t>1.2. sudaryti sąlygas vaikų, jaunimo ir suaugusių asmenų neformaliajam ugdymui ir užimtumo organizavimui;</w:t>
      </w:r>
    </w:p>
    <w:p w14:paraId="4A50871C" w14:textId="0825D7C0" w:rsidR="00D64AF8" w:rsidRPr="006F234A" w:rsidRDefault="00D64AF8" w:rsidP="0084515A">
      <w:pPr>
        <w:spacing w:after="0" w:line="240" w:lineRule="auto"/>
        <w:ind w:firstLine="1247"/>
        <w:jc w:val="both"/>
        <w:rPr>
          <w:rFonts w:ascii="Times New Roman" w:hAnsi="Times New Roman" w:cs="Times New Roman"/>
          <w:sz w:val="24"/>
          <w:szCs w:val="24"/>
        </w:rPr>
      </w:pPr>
      <w:r w:rsidRPr="006F234A">
        <w:rPr>
          <w:rFonts w:ascii="Times New Roman" w:hAnsi="Times New Roman" w:cs="Times New Roman"/>
          <w:sz w:val="24"/>
          <w:szCs w:val="24"/>
        </w:rPr>
        <w:t>1.3. sudaryti sąlygas vaikams, jaunimui ir suaugusiems asmenims įgyti profesinį išsilavinimą;</w:t>
      </w:r>
    </w:p>
    <w:p w14:paraId="0E5C0B7A" w14:textId="56518778" w:rsidR="00D64AF8" w:rsidRPr="006F234A" w:rsidRDefault="00D64AF8" w:rsidP="0084515A">
      <w:pPr>
        <w:spacing w:after="0" w:line="240" w:lineRule="auto"/>
        <w:ind w:firstLine="1247"/>
        <w:jc w:val="both"/>
        <w:rPr>
          <w:rFonts w:ascii="Times New Roman" w:hAnsi="Times New Roman" w:cs="Times New Roman"/>
          <w:sz w:val="24"/>
          <w:szCs w:val="24"/>
        </w:rPr>
      </w:pPr>
      <w:r w:rsidRPr="006F234A">
        <w:rPr>
          <w:rFonts w:ascii="Times New Roman" w:hAnsi="Times New Roman" w:cs="Times New Roman"/>
          <w:sz w:val="24"/>
          <w:szCs w:val="24"/>
        </w:rPr>
        <w:t xml:space="preserve">1.4. </w:t>
      </w:r>
      <w:r w:rsidR="000C1388" w:rsidRPr="006F234A">
        <w:rPr>
          <w:rFonts w:ascii="Times New Roman" w:eastAsia="Calibri" w:hAnsi="Times New Roman" w:cs="Times New Roman"/>
          <w:sz w:val="24"/>
          <w:szCs w:val="24"/>
        </w:rPr>
        <w:t>užtikrinti</w:t>
      </w:r>
      <w:r w:rsidRPr="006F234A">
        <w:rPr>
          <w:rFonts w:ascii="Times New Roman" w:hAnsi="Times New Roman" w:cs="Times New Roman"/>
          <w:sz w:val="24"/>
          <w:szCs w:val="24"/>
        </w:rPr>
        <w:t xml:space="preserve"> pedagoginės</w:t>
      </w:r>
      <w:r w:rsidR="00E07D05" w:rsidRPr="006F234A">
        <w:rPr>
          <w:rFonts w:ascii="Times New Roman" w:hAnsi="Times New Roman" w:cs="Times New Roman"/>
          <w:sz w:val="24"/>
          <w:szCs w:val="24"/>
        </w:rPr>
        <w:t xml:space="preserve"> </w:t>
      </w:r>
      <w:r w:rsidRPr="006F234A">
        <w:rPr>
          <w:rFonts w:ascii="Times New Roman" w:hAnsi="Times New Roman" w:cs="Times New Roman"/>
          <w:sz w:val="24"/>
          <w:szCs w:val="24"/>
        </w:rPr>
        <w:t>psichologinės pagalbos prieinamumą visiems ugdymo įstaigų bendruomenių nariams.</w:t>
      </w:r>
    </w:p>
    <w:p w14:paraId="7C30F3AD" w14:textId="629843B1" w:rsidR="00D64AF8" w:rsidRPr="006F234A" w:rsidRDefault="00D64AF8" w:rsidP="0084515A">
      <w:pPr>
        <w:spacing w:after="0" w:line="240" w:lineRule="auto"/>
        <w:ind w:firstLine="1247"/>
        <w:jc w:val="both"/>
        <w:rPr>
          <w:rFonts w:ascii="Times New Roman" w:hAnsi="Times New Roman" w:cs="Times New Roman"/>
          <w:bCs/>
          <w:sz w:val="24"/>
          <w:szCs w:val="24"/>
        </w:rPr>
      </w:pPr>
      <w:r w:rsidRPr="006F234A">
        <w:rPr>
          <w:rFonts w:ascii="Times New Roman" w:hAnsi="Times New Roman" w:cs="Times New Roman"/>
          <w:sz w:val="24"/>
          <w:szCs w:val="24"/>
        </w:rPr>
        <w:t>2. K</w:t>
      </w:r>
      <w:r w:rsidRPr="006F234A">
        <w:rPr>
          <w:rFonts w:ascii="Times New Roman" w:hAnsi="Times New Roman" w:cs="Times New Roman"/>
          <w:bCs/>
          <w:sz w:val="24"/>
          <w:szCs w:val="24"/>
        </w:rPr>
        <w:t>urti saugią ir patrauklią ugdymo aplinką:</w:t>
      </w:r>
    </w:p>
    <w:p w14:paraId="7D012210" w14:textId="6BB15853" w:rsidR="000C1388" w:rsidRDefault="00D64AF8" w:rsidP="0084515A">
      <w:pPr>
        <w:spacing w:after="0" w:line="240" w:lineRule="auto"/>
        <w:ind w:firstLine="1247"/>
        <w:jc w:val="both"/>
        <w:rPr>
          <w:rFonts w:ascii="Times New Roman" w:hAnsi="Times New Roman" w:cs="Times New Roman"/>
          <w:bCs/>
          <w:sz w:val="24"/>
          <w:szCs w:val="24"/>
        </w:rPr>
      </w:pPr>
      <w:r w:rsidRPr="006F234A">
        <w:rPr>
          <w:rFonts w:ascii="Times New Roman" w:hAnsi="Times New Roman" w:cs="Times New Roman"/>
          <w:bCs/>
          <w:sz w:val="24"/>
          <w:szCs w:val="24"/>
        </w:rPr>
        <w:t xml:space="preserve">2.1. </w:t>
      </w:r>
      <w:r w:rsidR="000C1388" w:rsidRPr="006F234A">
        <w:rPr>
          <w:rFonts w:ascii="Times New Roman" w:hAnsi="Times New Roman" w:cs="Times New Roman"/>
          <w:bCs/>
          <w:sz w:val="24"/>
          <w:szCs w:val="24"/>
        </w:rPr>
        <w:t>užtikrinti kokybiškų mokinių pavėžėjimo paslaugų teikimą;</w:t>
      </w:r>
    </w:p>
    <w:p w14:paraId="0D96540D" w14:textId="1CF3515A" w:rsidR="00EA3E41" w:rsidRPr="006F234A" w:rsidRDefault="00EA3E41" w:rsidP="0084515A">
      <w:pPr>
        <w:spacing w:after="0" w:line="240" w:lineRule="auto"/>
        <w:ind w:firstLine="1247"/>
        <w:jc w:val="both"/>
        <w:rPr>
          <w:rFonts w:ascii="Times New Roman" w:hAnsi="Times New Roman" w:cs="Times New Roman"/>
          <w:bCs/>
          <w:sz w:val="24"/>
          <w:szCs w:val="24"/>
        </w:rPr>
      </w:pPr>
      <w:r>
        <w:rPr>
          <w:rFonts w:ascii="Times New Roman" w:hAnsi="Times New Roman" w:cs="Times New Roman"/>
          <w:bCs/>
          <w:sz w:val="24"/>
          <w:szCs w:val="24"/>
        </w:rPr>
        <w:t>2.2. užtikrinti racionalų mok</w:t>
      </w:r>
      <w:r w:rsidR="009E1D5A">
        <w:rPr>
          <w:rFonts w:ascii="Times New Roman" w:hAnsi="Times New Roman" w:cs="Times New Roman"/>
          <w:bCs/>
          <w:sz w:val="24"/>
          <w:szCs w:val="24"/>
        </w:rPr>
        <w:t>imo</w:t>
      </w:r>
      <w:r>
        <w:rPr>
          <w:rFonts w:ascii="Times New Roman" w:hAnsi="Times New Roman" w:cs="Times New Roman"/>
          <w:bCs/>
          <w:sz w:val="24"/>
          <w:szCs w:val="24"/>
        </w:rPr>
        <w:t xml:space="preserve"> lėšų rezervo paskirstymą;</w:t>
      </w:r>
    </w:p>
    <w:p w14:paraId="2F84C782" w14:textId="7D622087" w:rsidR="000C1388" w:rsidRPr="006F234A" w:rsidRDefault="000C1388" w:rsidP="0084515A">
      <w:pPr>
        <w:spacing w:after="0" w:line="240" w:lineRule="auto"/>
        <w:ind w:firstLine="1247"/>
        <w:jc w:val="both"/>
        <w:rPr>
          <w:rFonts w:ascii="Times New Roman" w:hAnsi="Times New Roman" w:cs="Times New Roman"/>
          <w:sz w:val="24"/>
          <w:szCs w:val="24"/>
          <w:lang w:eastAsia="lt-LT"/>
        </w:rPr>
      </w:pPr>
      <w:r w:rsidRPr="006F234A">
        <w:rPr>
          <w:rFonts w:ascii="Times New Roman" w:hAnsi="Times New Roman" w:cs="Times New Roman"/>
          <w:bCs/>
          <w:sz w:val="24"/>
          <w:szCs w:val="24"/>
        </w:rPr>
        <w:t>2.</w:t>
      </w:r>
      <w:r w:rsidR="00EA3E41">
        <w:rPr>
          <w:rFonts w:ascii="Times New Roman" w:hAnsi="Times New Roman" w:cs="Times New Roman"/>
          <w:bCs/>
          <w:sz w:val="24"/>
          <w:szCs w:val="24"/>
        </w:rPr>
        <w:t>3</w:t>
      </w:r>
      <w:r w:rsidRPr="006F234A">
        <w:rPr>
          <w:rFonts w:ascii="Times New Roman" w:hAnsi="Times New Roman" w:cs="Times New Roman"/>
          <w:bCs/>
          <w:sz w:val="24"/>
          <w:szCs w:val="24"/>
        </w:rPr>
        <w:t xml:space="preserve">. </w:t>
      </w:r>
      <w:r w:rsidRPr="006F234A">
        <w:rPr>
          <w:rFonts w:ascii="Times New Roman" w:eastAsia="Calibri" w:hAnsi="Times New Roman" w:cs="Times New Roman"/>
          <w:sz w:val="24"/>
          <w:szCs w:val="24"/>
        </w:rPr>
        <w:t>užtikrinti kokybiškų prevencinių programų kūrimą ir įgyvendinimą</w:t>
      </w:r>
      <w:r w:rsidRPr="006F234A">
        <w:rPr>
          <w:rFonts w:ascii="Times New Roman" w:hAnsi="Times New Roman" w:cs="Times New Roman"/>
          <w:sz w:val="24"/>
          <w:szCs w:val="24"/>
          <w:lang w:eastAsia="lt-LT"/>
        </w:rPr>
        <w:t>;</w:t>
      </w:r>
    </w:p>
    <w:p w14:paraId="13E69E45" w14:textId="25121A30" w:rsidR="000C1388" w:rsidRPr="006F234A" w:rsidRDefault="000C1388" w:rsidP="0084515A">
      <w:pPr>
        <w:spacing w:after="0" w:line="240" w:lineRule="auto"/>
        <w:ind w:firstLine="1247"/>
        <w:jc w:val="both"/>
        <w:rPr>
          <w:rFonts w:ascii="Times New Roman" w:hAnsi="Times New Roman" w:cs="Times New Roman"/>
          <w:bCs/>
          <w:sz w:val="24"/>
          <w:szCs w:val="24"/>
        </w:rPr>
      </w:pPr>
      <w:r w:rsidRPr="006F234A">
        <w:rPr>
          <w:rFonts w:ascii="Times New Roman" w:hAnsi="Times New Roman" w:cs="Times New Roman"/>
          <w:sz w:val="24"/>
          <w:szCs w:val="24"/>
          <w:lang w:eastAsia="lt-LT"/>
        </w:rPr>
        <w:t>2.</w:t>
      </w:r>
      <w:r w:rsidR="00EA3E41">
        <w:rPr>
          <w:rFonts w:ascii="Times New Roman" w:hAnsi="Times New Roman" w:cs="Times New Roman"/>
          <w:sz w:val="24"/>
          <w:szCs w:val="24"/>
          <w:lang w:eastAsia="lt-LT"/>
        </w:rPr>
        <w:t>4</w:t>
      </w:r>
      <w:r w:rsidRPr="006F234A">
        <w:rPr>
          <w:rFonts w:ascii="Times New Roman" w:hAnsi="Times New Roman" w:cs="Times New Roman"/>
          <w:sz w:val="24"/>
          <w:szCs w:val="24"/>
          <w:lang w:eastAsia="lt-LT"/>
        </w:rPr>
        <w:t xml:space="preserve">. </w:t>
      </w:r>
      <w:r w:rsidRPr="006F234A">
        <w:rPr>
          <w:rFonts w:ascii="Times New Roman" w:hAnsi="Times New Roman" w:cs="Times New Roman"/>
          <w:bCs/>
          <w:sz w:val="24"/>
          <w:szCs w:val="24"/>
        </w:rPr>
        <w:t>kurti, atnaujinti ir modernizuoti ugdymo įstaigų infrastruktūrą;</w:t>
      </w:r>
    </w:p>
    <w:p w14:paraId="115280F4" w14:textId="49448025" w:rsidR="000C1388" w:rsidRPr="006F234A" w:rsidRDefault="000C1388" w:rsidP="0084515A">
      <w:pPr>
        <w:spacing w:after="0" w:line="240" w:lineRule="auto"/>
        <w:ind w:firstLine="1247"/>
        <w:jc w:val="both"/>
        <w:rPr>
          <w:rFonts w:ascii="Times New Roman" w:hAnsi="Times New Roman" w:cs="Times New Roman"/>
          <w:bCs/>
          <w:sz w:val="24"/>
          <w:szCs w:val="24"/>
        </w:rPr>
      </w:pPr>
      <w:r w:rsidRPr="006F234A">
        <w:rPr>
          <w:rFonts w:ascii="Times New Roman" w:hAnsi="Times New Roman" w:cs="Times New Roman"/>
          <w:bCs/>
          <w:sz w:val="24"/>
          <w:szCs w:val="24"/>
        </w:rPr>
        <w:t>2.</w:t>
      </w:r>
      <w:r w:rsidR="00EA3E41">
        <w:rPr>
          <w:rFonts w:ascii="Times New Roman" w:hAnsi="Times New Roman" w:cs="Times New Roman"/>
          <w:bCs/>
          <w:sz w:val="24"/>
          <w:szCs w:val="24"/>
        </w:rPr>
        <w:t>5</w:t>
      </w:r>
      <w:r w:rsidRPr="006F234A">
        <w:rPr>
          <w:rFonts w:ascii="Times New Roman" w:hAnsi="Times New Roman" w:cs="Times New Roman"/>
          <w:bCs/>
          <w:sz w:val="24"/>
          <w:szCs w:val="24"/>
        </w:rPr>
        <w:t>. didinti paslaugų, teikiamų švietimo įstaigų bendruomenėms, įvairovę, kokybę ir prieinamumą;</w:t>
      </w:r>
    </w:p>
    <w:p w14:paraId="2529D9D9" w14:textId="4743135A" w:rsidR="00D64AF8" w:rsidRPr="006F234A" w:rsidRDefault="000C1388" w:rsidP="0084515A">
      <w:pPr>
        <w:spacing w:after="0" w:line="240" w:lineRule="auto"/>
        <w:ind w:firstLine="1247"/>
        <w:jc w:val="both"/>
        <w:rPr>
          <w:rFonts w:ascii="Times New Roman" w:hAnsi="Times New Roman" w:cs="Times New Roman"/>
          <w:sz w:val="24"/>
          <w:szCs w:val="24"/>
          <w:lang w:eastAsia="lt-LT"/>
        </w:rPr>
      </w:pPr>
      <w:r w:rsidRPr="006F234A">
        <w:rPr>
          <w:rFonts w:ascii="Times New Roman" w:hAnsi="Times New Roman" w:cs="Times New Roman"/>
          <w:bCs/>
          <w:sz w:val="24"/>
          <w:szCs w:val="24"/>
        </w:rPr>
        <w:t>2.</w:t>
      </w:r>
      <w:r w:rsidR="00EA3E41">
        <w:rPr>
          <w:rFonts w:ascii="Times New Roman" w:hAnsi="Times New Roman" w:cs="Times New Roman"/>
          <w:bCs/>
          <w:sz w:val="24"/>
          <w:szCs w:val="24"/>
        </w:rPr>
        <w:t>6</w:t>
      </w:r>
      <w:r w:rsidRPr="006F234A">
        <w:rPr>
          <w:rFonts w:ascii="Times New Roman" w:hAnsi="Times New Roman" w:cs="Times New Roman"/>
          <w:bCs/>
          <w:sz w:val="24"/>
          <w:szCs w:val="24"/>
        </w:rPr>
        <w:t>. įgyvendinti ES ir kitų fondų remiamus projektus.</w:t>
      </w:r>
      <w:r w:rsidR="00D64AF8" w:rsidRPr="006F234A">
        <w:rPr>
          <w:rFonts w:ascii="Times New Roman" w:hAnsi="Times New Roman" w:cs="Times New Roman"/>
          <w:sz w:val="24"/>
          <w:szCs w:val="24"/>
          <w:lang w:eastAsia="lt-LT"/>
        </w:rPr>
        <w:t xml:space="preserve"> </w:t>
      </w:r>
    </w:p>
    <w:p w14:paraId="51971F11" w14:textId="1145B070" w:rsidR="000C1388" w:rsidRPr="006F234A" w:rsidRDefault="000C1388" w:rsidP="0084515A">
      <w:pPr>
        <w:spacing w:after="0" w:line="240" w:lineRule="auto"/>
        <w:ind w:firstLine="1247"/>
        <w:jc w:val="both"/>
        <w:rPr>
          <w:rFonts w:ascii="Times New Roman" w:eastAsia="Calibri" w:hAnsi="Times New Roman" w:cs="Times New Roman"/>
          <w:bCs/>
          <w:sz w:val="24"/>
          <w:szCs w:val="24"/>
        </w:rPr>
      </w:pPr>
      <w:r w:rsidRPr="006F234A">
        <w:rPr>
          <w:rFonts w:ascii="Times New Roman" w:hAnsi="Times New Roman" w:cs="Times New Roman"/>
          <w:sz w:val="24"/>
          <w:szCs w:val="24"/>
          <w:lang w:eastAsia="lt-LT"/>
        </w:rPr>
        <w:t xml:space="preserve">3. </w:t>
      </w:r>
      <w:r w:rsidRPr="006F234A">
        <w:rPr>
          <w:rFonts w:ascii="Times New Roman" w:eastAsia="Calibri" w:hAnsi="Times New Roman" w:cs="Times New Roman"/>
          <w:bCs/>
          <w:sz w:val="24"/>
          <w:szCs w:val="24"/>
        </w:rPr>
        <w:t>Skatinti aktyvią ugdymo įstaigų bendruomenių veiklą:</w:t>
      </w:r>
    </w:p>
    <w:p w14:paraId="2D8FA2B9" w14:textId="398E76E1" w:rsidR="000C1388" w:rsidRPr="006F234A" w:rsidRDefault="000C1388" w:rsidP="0084515A">
      <w:pPr>
        <w:spacing w:after="0" w:line="240" w:lineRule="auto"/>
        <w:ind w:firstLine="1247"/>
        <w:jc w:val="both"/>
        <w:rPr>
          <w:rFonts w:ascii="Times New Roman" w:eastAsia="Calibri" w:hAnsi="Times New Roman" w:cs="Times New Roman"/>
          <w:bCs/>
          <w:sz w:val="24"/>
          <w:szCs w:val="24"/>
        </w:rPr>
      </w:pPr>
      <w:r w:rsidRPr="006F234A">
        <w:rPr>
          <w:rFonts w:ascii="Times New Roman" w:eastAsia="Calibri" w:hAnsi="Times New Roman" w:cs="Times New Roman"/>
          <w:bCs/>
          <w:sz w:val="24"/>
          <w:szCs w:val="24"/>
        </w:rPr>
        <w:t xml:space="preserve">3.1. </w:t>
      </w:r>
      <w:r w:rsidRPr="006F234A">
        <w:rPr>
          <w:rFonts w:ascii="Times New Roman" w:hAnsi="Times New Roman" w:cs="Times New Roman"/>
          <w:bCs/>
          <w:sz w:val="24"/>
          <w:szCs w:val="24"/>
        </w:rPr>
        <w:t>skatinti ugdymo įstaigų bendruomenių iniciatyvas</w:t>
      </w:r>
      <w:r w:rsidR="006624C7" w:rsidRPr="006F234A">
        <w:rPr>
          <w:rFonts w:ascii="Times New Roman" w:hAnsi="Times New Roman" w:cs="Times New Roman"/>
          <w:bCs/>
          <w:sz w:val="24"/>
          <w:szCs w:val="24"/>
        </w:rPr>
        <w:t>;</w:t>
      </w:r>
    </w:p>
    <w:p w14:paraId="7A625AFC" w14:textId="29736670" w:rsidR="000C1388" w:rsidRPr="006F234A" w:rsidRDefault="000C1388" w:rsidP="0084515A">
      <w:pPr>
        <w:spacing w:after="0" w:line="240" w:lineRule="auto"/>
        <w:ind w:firstLine="1247"/>
        <w:jc w:val="both"/>
        <w:rPr>
          <w:rFonts w:ascii="Times New Roman" w:hAnsi="Times New Roman" w:cs="Times New Roman"/>
          <w:sz w:val="24"/>
          <w:szCs w:val="24"/>
        </w:rPr>
      </w:pPr>
      <w:r w:rsidRPr="006F234A">
        <w:rPr>
          <w:rFonts w:ascii="Times New Roman" w:hAnsi="Times New Roman" w:cs="Times New Roman"/>
          <w:sz w:val="24"/>
          <w:szCs w:val="24"/>
        </w:rPr>
        <w:t>3.2. sudaryti optimalias sąlygas gabių ir talentingų vaikų ugdymui</w:t>
      </w:r>
      <w:r w:rsidR="006624C7" w:rsidRPr="006F234A">
        <w:rPr>
          <w:rFonts w:ascii="Times New Roman" w:hAnsi="Times New Roman" w:cs="Times New Roman"/>
          <w:sz w:val="24"/>
          <w:szCs w:val="24"/>
        </w:rPr>
        <w:t>.</w:t>
      </w:r>
    </w:p>
    <w:p w14:paraId="5F4857B8" w14:textId="50AC43ED" w:rsidR="00CE0557" w:rsidRDefault="00CE0557" w:rsidP="0084515A">
      <w:pPr>
        <w:spacing w:after="0" w:line="240" w:lineRule="auto"/>
        <w:ind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rPr>
        <w:t>Skuodo rajono savivaldybės 20</w:t>
      </w:r>
      <w:r w:rsidR="00542B6E" w:rsidRPr="006F234A">
        <w:rPr>
          <w:rFonts w:ascii="Times New Roman" w:hAnsi="Times New Roman" w:cs="Times New Roman"/>
          <w:sz w:val="24"/>
          <w:szCs w:val="24"/>
        </w:rPr>
        <w:t>2</w:t>
      </w:r>
      <w:r w:rsidR="001A3FE1">
        <w:rPr>
          <w:rFonts w:ascii="Times New Roman" w:hAnsi="Times New Roman" w:cs="Times New Roman"/>
          <w:sz w:val="24"/>
          <w:szCs w:val="24"/>
        </w:rPr>
        <w:t>2</w:t>
      </w:r>
      <w:r w:rsidRPr="006F234A">
        <w:rPr>
          <w:rFonts w:ascii="Times New Roman" w:hAnsi="Times New Roman" w:cs="Times New Roman"/>
          <w:sz w:val="24"/>
          <w:szCs w:val="24"/>
        </w:rPr>
        <w:t xml:space="preserve"> metų švietimo</w:t>
      </w:r>
      <w:r w:rsidRPr="006F234A">
        <w:rPr>
          <w:rFonts w:ascii="Times New Roman" w:hAnsi="Times New Roman" w:cs="Times New Roman"/>
          <w:sz w:val="24"/>
          <w:szCs w:val="24"/>
          <w:lang w:eastAsia="ar-SA"/>
        </w:rPr>
        <w:t xml:space="preserve"> pažangos ataskaitos tikslas – fiksuoti ir įvertinti </w:t>
      </w:r>
      <w:r w:rsidR="006624C7" w:rsidRPr="006F234A">
        <w:rPr>
          <w:rFonts w:ascii="Times New Roman" w:hAnsi="Times New Roman" w:cs="Times New Roman"/>
          <w:sz w:val="24"/>
          <w:szCs w:val="24"/>
          <w:lang w:eastAsia="ar-SA"/>
        </w:rPr>
        <w:t xml:space="preserve">kiekybinius </w:t>
      </w:r>
      <w:r w:rsidR="00761B5B" w:rsidRPr="006F234A">
        <w:rPr>
          <w:rFonts w:ascii="Times New Roman" w:hAnsi="Times New Roman" w:cs="Times New Roman"/>
          <w:sz w:val="24"/>
          <w:szCs w:val="24"/>
          <w:lang w:eastAsia="ar-SA"/>
        </w:rPr>
        <w:t>bei</w:t>
      </w:r>
      <w:r w:rsidR="006624C7" w:rsidRPr="006F234A">
        <w:rPr>
          <w:rFonts w:ascii="Times New Roman" w:hAnsi="Times New Roman" w:cs="Times New Roman"/>
          <w:sz w:val="24"/>
          <w:szCs w:val="24"/>
          <w:lang w:eastAsia="ar-SA"/>
        </w:rPr>
        <w:t xml:space="preserve"> kokybinius </w:t>
      </w:r>
      <w:r w:rsidRPr="006F234A">
        <w:rPr>
          <w:rFonts w:ascii="Times New Roman" w:hAnsi="Times New Roman" w:cs="Times New Roman"/>
          <w:sz w:val="24"/>
          <w:szCs w:val="24"/>
          <w:lang w:eastAsia="ar-SA"/>
        </w:rPr>
        <w:t>pokyčius savivaldybės šv</w:t>
      </w:r>
      <w:r w:rsidR="005040A0" w:rsidRPr="006F234A">
        <w:rPr>
          <w:rFonts w:ascii="Times New Roman" w:hAnsi="Times New Roman" w:cs="Times New Roman"/>
          <w:sz w:val="24"/>
          <w:szCs w:val="24"/>
          <w:lang w:eastAsia="ar-SA"/>
        </w:rPr>
        <w:t>i</w:t>
      </w:r>
      <w:r w:rsidRPr="006F234A">
        <w:rPr>
          <w:rFonts w:ascii="Times New Roman" w:hAnsi="Times New Roman" w:cs="Times New Roman"/>
          <w:sz w:val="24"/>
          <w:szCs w:val="24"/>
          <w:lang w:eastAsia="ar-SA"/>
        </w:rPr>
        <w:t xml:space="preserve">etimo sistemoje, </w:t>
      </w:r>
      <w:r w:rsidR="001026F0" w:rsidRPr="006F234A">
        <w:rPr>
          <w:rFonts w:ascii="Times New Roman" w:hAnsi="Times New Roman" w:cs="Times New Roman"/>
          <w:sz w:val="24"/>
          <w:szCs w:val="24"/>
          <w:lang w:eastAsia="ar-SA"/>
        </w:rPr>
        <w:t>įvardinti spręstinus dalykus.</w:t>
      </w:r>
    </w:p>
    <w:p w14:paraId="755A1BD6" w14:textId="7D1CCE0F" w:rsidR="00BF0884" w:rsidRPr="006F234A"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 xml:space="preserve">Panaudotų duomenų šaltiniai: </w:t>
      </w:r>
    </w:p>
    <w:p w14:paraId="1CEAD376" w14:textId="551A02EB" w:rsidR="00BF0884" w:rsidRPr="006F234A" w:rsidRDefault="006624C7"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1. S</w:t>
      </w:r>
      <w:r w:rsidR="00BF0884" w:rsidRPr="006F234A">
        <w:rPr>
          <w:rFonts w:ascii="Times New Roman" w:hAnsi="Times New Roman" w:cs="Times New Roman"/>
          <w:sz w:val="24"/>
          <w:szCs w:val="24"/>
          <w:lang w:eastAsia="ar-SA"/>
        </w:rPr>
        <w:t>avivaldybės strateginiai dokumentai (planai, programos, ataskaitos);</w:t>
      </w:r>
    </w:p>
    <w:p w14:paraId="77BF0CF0" w14:textId="6562C592" w:rsidR="00BF0884" w:rsidRPr="006F234A"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2. Švietimo valdymo informacinė sistema;</w:t>
      </w:r>
    </w:p>
    <w:p w14:paraId="7760406E" w14:textId="23244F34" w:rsidR="00BF0884" w:rsidRPr="006F234A"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3. Statistikos departamentas;</w:t>
      </w:r>
    </w:p>
    <w:p w14:paraId="4294B5DF" w14:textId="0F5B5315" w:rsidR="00BF0884" w:rsidRPr="006F234A"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4. Švietimo</w:t>
      </w:r>
      <w:r w:rsidR="0021223B">
        <w:rPr>
          <w:rFonts w:ascii="Times New Roman" w:hAnsi="Times New Roman" w:cs="Times New Roman"/>
          <w:sz w:val="24"/>
          <w:szCs w:val="24"/>
          <w:lang w:eastAsia="ar-SA"/>
        </w:rPr>
        <w:t xml:space="preserve"> </w:t>
      </w:r>
      <w:r w:rsidRPr="006F234A">
        <w:rPr>
          <w:rFonts w:ascii="Times New Roman" w:hAnsi="Times New Roman" w:cs="Times New Roman"/>
          <w:sz w:val="24"/>
          <w:szCs w:val="24"/>
          <w:lang w:eastAsia="ar-SA"/>
        </w:rPr>
        <w:t>ir sporto skyriaus vykdoma stebėsena;</w:t>
      </w:r>
    </w:p>
    <w:p w14:paraId="5E11F3DE" w14:textId="53F02AFE" w:rsidR="00BF0884" w:rsidRPr="006F234A" w:rsidRDefault="006624C7"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6F234A">
        <w:rPr>
          <w:rFonts w:ascii="Times New Roman" w:hAnsi="Times New Roman" w:cs="Times New Roman"/>
          <w:sz w:val="24"/>
          <w:szCs w:val="24"/>
          <w:lang w:eastAsia="ar-SA"/>
        </w:rPr>
        <w:t>5. S</w:t>
      </w:r>
      <w:r w:rsidR="00BF0884" w:rsidRPr="006F234A">
        <w:rPr>
          <w:rFonts w:ascii="Times New Roman" w:hAnsi="Times New Roman" w:cs="Times New Roman"/>
          <w:sz w:val="24"/>
          <w:szCs w:val="24"/>
          <w:lang w:eastAsia="ar-SA"/>
        </w:rPr>
        <w:t>avivaldybės ugdymo įstaigų dokumentai.</w:t>
      </w:r>
    </w:p>
    <w:p w14:paraId="084E05F5" w14:textId="73F42FEB" w:rsidR="00A0465F" w:rsidRDefault="00A0465F"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79DF4FD1" w14:textId="0705F21A" w:rsidR="000F16D6" w:rsidRDefault="000F16D6"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7D60DA6E" w14:textId="77777777" w:rsidR="00E31CA9" w:rsidRDefault="006C42D1"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r w:rsidRPr="006C42D1">
        <w:rPr>
          <w:rFonts w:ascii="Times New Roman" w:hAnsi="Times New Roman" w:cs="Times New Roman"/>
          <w:b/>
          <w:bCs/>
          <w:sz w:val="24"/>
          <w:szCs w:val="24"/>
          <w:lang w:eastAsia="ar-SA"/>
        </w:rPr>
        <w:lastRenderedPageBreak/>
        <w:t>II</w:t>
      </w:r>
      <w:r w:rsidR="00E31CA9">
        <w:rPr>
          <w:rFonts w:ascii="Times New Roman" w:hAnsi="Times New Roman" w:cs="Times New Roman"/>
          <w:b/>
          <w:bCs/>
          <w:sz w:val="24"/>
          <w:szCs w:val="24"/>
          <w:lang w:eastAsia="ar-SA"/>
        </w:rPr>
        <w:t xml:space="preserve"> SKYRIUS</w:t>
      </w:r>
    </w:p>
    <w:p w14:paraId="00B4F2D3" w14:textId="5CDE4FD1" w:rsidR="00A57ABD" w:rsidRDefault="006C42D1"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ŠVIETIMO STEBĖSENOS RODIKLIAI</w:t>
      </w:r>
    </w:p>
    <w:p w14:paraId="48353F38" w14:textId="07A8A207" w:rsidR="0007426F" w:rsidRDefault="0007426F"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770CECEB" w14:textId="070973A3" w:rsidR="00E31CA9" w:rsidRPr="00E747FF" w:rsidRDefault="00E31CA9"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bookmarkStart w:id="1" w:name="_Hlk97736432"/>
      <w:r w:rsidRPr="00E31CA9">
        <w:rPr>
          <w:rFonts w:ascii="Times New Roman" w:hAnsi="Times New Roman" w:cs="Times New Roman"/>
          <w:b/>
          <w:bCs/>
          <w:sz w:val="24"/>
          <w:szCs w:val="24"/>
          <w:lang w:eastAsia="ar-SA"/>
        </w:rPr>
        <w:t>PIRMASIS SKIRSNIS</w:t>
      </w:r>
    </w:p>
    <w:p w14:paraId="1E3C3820" w14:textId="7B4B54C5" w:rsidR="0007426F" w:rsidRPr="006C42D1" w:rsidRDefault="00861792"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bookmarkStart w:id="2" w:name="_Hlk98919194"/>
      <w:r>
        <w:rPr>
          <w:rFonts w:ascii="Times New Roman" w:hAnsi="Times New Roman" w:cs="Times New Roman"/>
          <w:b/>
          <w:bCs/>
          <w:sz w:val="24"/>
          <w:szCs w:val="24"/>
          <w:lang w:eastAsia="ar-SA"/>
        </w:rPr>
        <w:t>ŠVIETIMO KONTEKSTO RODYKLIAI</w:t>
      </w:r>
    </w:p>
    <w:bookmarkEnd w:id="1"/>
    <w:bookmarkEnd w:id="2"/>
    <w:p w14:paraId="423BA257" w14:textId="04CFC5FE" w:rsidR="00A57ABD" w:rsidRDefault="00A57ABD" w:rsidP="00656DAA">
      <w:pPr>
        <w:pStyle w:val="Sraopastraipa"/>
        <w:tabs>
          <w:tab w:val="left" w:pos="178"/>
        </w:tabs>
        <w:spacing w:after="0" w:line="240" w:lineRule="auto"/>
        <w:ind w:left="0"/>
        <w:jc w:val="center"/>
        <w:rPr>
          <w:rFonts w:ascii="Times New Roman" w:hAnsi="Times New Roman" w:cs="Times New Roman"/>
          <w:sz w:val="24"/>
          <w:szCs w:val="24"/>
          <w:lang w:eastAsia="ar-SA"/>
        </w:rPr>
      </w:pPr>
    </w:p>
    <w:p w14:paraId="59E8F6C8" w14:textId="1767B1C6" w:rsidR="004031C7" w:rsidRDefault="00354DF1" w:rsidP="00354DF1">
      <w:pPr>
        <w:pStyle w:val="Sraopastraipa"/>
        <w:numPr>
          <w:ilvl w:val="1"/>
          <w:numId w:val="26"/>
        </w:numPr>
        <w:tabs>
          <w:tab w:val="left" w:pos="178"/>
        </w:tab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460433">
        <w:rPr>
          <w:rFonts w:ascii="Times New Roman" w:hAnsi="Times New Roman" w:cs="Times New Roman"/>
          <w:b/>
          <w:bCs/>
          <w:sz w:val="24"/>
          <w:szCs w:val="24"/>
          <w:lang w:eastAsia="ar-SA"/>
        </w:rPr>
        <w:t>GYVENTOJŲ SKAIČIAUS POKYTIS</w:t>
      </w:r>
    </w:p>
    <w:p w14:paraId="778394AF" w14:textId="77777777" w:rsidR="0087757A" w:rsidRDefault="0087757A"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47CDEC7E" w14:textId="3CD10E16" w:rsidR="00B434D5" w:rsidRDefault="00B434D5" w:rsidP="00475A40">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2022 m. gyventojų sudėtis pagal amžiaus grupes: apie 13 procentų vaikai (0–15 metų), 61 procentas darbingo amžiaus  ir 26 procentai pensinio amžiaus gyventojai.</w:t>
      </w:r>
    </w:p>
    <w:p w14:paraId="06DEFFD7" w14:textId="16AEB7CD" w:rsidR="00DA71CE" w:rsidRDefault="0087757A" w:rsidP="00475A40">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Per 2018–2022 metų laikotarpį</w:t>
      </w:r>
      <w:r w:rsidR="00DA71CE">
        <w:rPr>
          <w:rFonts w:ascii="Times New Roman" w:hAnsi="Times New Roman" w:cs="Times New Roman"/>
          <w:sz w:val="24"/>
          <w:szCs w:val="24"/>
          <w:lang w:eastAsia="ar-SA"/>
        </w:rPr>
        <w:t>:</w:t>
      </w:r>
    </w:p>
    <w:p w14:paraId="1DFB7DDF" w14:textId="61B9B178" w:rsidR="00DA71CE" w:rsidRDefault="0087757A" w:rsidP="00475A40">
      <w:pPr>
        <w:pStyle w:val="Sraopastraipa"/>
        <w:numPr>
          <w:ilvl w:val="0"/>
          <w:numId w:val="25"/>
        </w:numPr>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gyventojų skaičius sumažėjo </w:t>
      </w:r>
      <w:r w:rsidR="00DA71CE">
        <w:rPr>
          <w:rFonts w:ascii="Times New Roman" w:hAnsi="Times New Roman" w:cs="Times New Roman"/>
          <w:sz w:val="24"/>
          <w:szCs w:val="24"/>
          <w:lang w:eastAsia="ar-SA"/>
        </w:rPr>
        <w:t>apie 6</w:t>
      </w:r>
      <w:r w:rsidR="00B434D5">
        <w:rPr>
          <w:rFonts w:ascii="Times New Roman" w:hAnsi="Times New Roman" w:cs="Times New Roman"/>
          <w:sz w:val="24"/>
          <w:szCs w:val="24"/>
          <w:lang w:eastAsia="ar-SA"/>
        </w:rPr>
        <w:t>,4</w:t>
      </w:r>
      <w:r w:rsidR="00DA71CE">
        <w:rPr>
          <w:rFonts w:ascii="Times New Roman" w:hAnsi="Times New Roman" w:cs="Times New Roman"/>
          <w:sz w:val="24"/>
          <w:szCs w:val="24"/>
          <w:lang w:eastAsia="ar-SA"/>
        </w:rPr>
        <w:t xml:space="preserve"> procent</w:t>
      </w:r>
      <w:r w:rsidR="00B434D5">
        <w:rPr>
          <w:rFonts w:ascii="Times New Roman" w:hAnsi="Times New Roman" w:cs="Times New Roman"/>
          <w:sz w:val="24"/>
          <w:szCs w:val="24"/>
          <w:lang w:eastAsia="ar-SA"/>
        </w:rPr>
        <w:t>ai</w:t>
      </w:r>
      <w:r w:rsidR="00DA71CE">
        <w:rPr>
          <w:rFonts w:ascii="Times New Roman" w:hAnsi="Times New Roman" w:cs="Times New Roman"/>
          <w:sz w:val="24"/>
          <w:szCs w:val="24"/>
          <w:lang w:eastAsia="ar-SA"/>
        </w:rPr>
        <w:t xml:space="preserve">, mieste gyventojų skaičius svyruoja, bet išlieka panašus, o kaime kasmet mažėja; </w:t>
      </w:r>
    </w:p>
    <w:p w14:paraId="2F00E93C" w14:textId="2BDA256E" w:rsidR="0087757A" w:rsidRDefault="00DA71CE" w:rsidP="00475A40">
      <w:pPr>
        <w:pStyle w:val="Sraopastraipa"/>
        <w:numPr>
          <w:ilvl w:val="0"/>
          <w:numId w:val="25"/>
        </w:numPr>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vaikų (0–17 m.) skaičius kasmet mažėja</w:t>
      </w:r>
      <w:r w:rsidR="00B434D5">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per </w:t>
      </w:r>
      <w:r w:rsidR="00B434D5">
        <w:rPr>
          <w:rFonts w:ascii="Times New Roman" w:hAnsi="Times New Roman" w:cs="Times New Roman"/>
          <w:sz w:val="24"/>
          <w:szCs w:val="24"/>
          <w:lang w:eastAsia="ar-SA"/>
        </w:rPr>
        <w:t>penkis</w:t>
      </w:r>
      <w:r>
        <w:rPr>
          <w:rFonts w:ascii="Times New Roman" w:hAnsi="Times New Roman" w:cs="Times New Roman"/>
          <w:sz w:val="24"/>
          <w:szCs w:val="24"/>
          <w:lang w:eastAsia="ar-SA"/>
        </w:rPr>
        <w:t xml:space="preserve"> metus sumažėjo 19,5 procento;</w:t>
      </w:r>
    </w:p>
    <w:p w14:paraId="0419B11D" w14:textId="6ADAC8D2" w:rsidR="00DA71CE" w:rsidRDefault="00DA71CE" w:rsidP="00475A40">
      <w:pPr>
        <w:pStyle w:val="Sraopastraipa"/>
        <w:numPr>
          <w:ilvl w:val="0"/>
          <w:numId w:val="25"/>
        </w:numPr>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darbingo amžiaus gyventojų skaičius sumažėjo apie 3 procentus, tačiau lyginant 2021–2022 m. šis skaičius padidėjo;</w:t>
      </w:r>
    </w:p>
    <w:p w14:paraId="5F6186C8" w14:textId="5F5EC9B6" w:rsidR="00DA71CE" w:rsidRDefault="00F77E82" w:rsidP="00475A40">
      <w:pPr>
        <w:pStyle w:val="Sraopastraipa"/>
        <w:numPr>
          <w:ilvl w:val="0"/>
          <w:numId w:val="25"/>
        </w:numPr>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pensinio amžiaus gyventojų skaičius sumažėjo apie 8 proc</w:t>
      </w:r>
      <w:r w:rsidR="00734AA7">
        <w:rPr>
          <w:rFonts w:ascii="Times New Roman" w:hAnsi="Times New Roman" w:cs="Times New Roman"/>
          <w:sz w:val="24"/>
          <w:szCs w:val="24"/>
          <w:lang w:eastAsia="ar-SA"/>
        </w:rPr>
        <w:t>entus</w:t>
      </w:r>
      <w:r w:rsidR="00B434D5">
        <w:rPr>
          <w:rFonts w:ascii="Times New Roman" w:hAnsi="Times New Roman" w:cs="Times New Roman"/>
          <w:sz w:val="24"/>
          <w:szCs w:val="24"/>
          <w:lang w:eastAsia="ar-SA"/>
        </w:rPr>
        <w:t>.</w:t>
      </w:r>
    </w:p>
    <w:p w14:paraId="7B3C2219" w14:textId="3E621DE4" w:rsidR="004031C7" w:rsidRDefault="00336CCF" w:rsidP="00475A40">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336CCF">
        <w:rPr>
          <w:rFonts w:ascii="Times New Roman" w:hAnsi="Times New Roman" w:cs="Times New Roman"/>
          <w:sz w:val="24"/>
          <w:szCs w:val="24"/>
          <w:lang w:eastAsia="ar-SA"/>
        </w:rPr>
        <w:t xml:space="preserve">Analizuojant gyventojų </w:t>
      </w:r>
      <w:r w:rsidR="004039CF" w:rsidRPr="00336CCF">
        <w:rPr>
          <w:rFonts w:ascii="Times New Roman" w:hAnsi="Times New Roman" w:cs="Times New Roman"/>
          <w:sz w:val="24"/>
          <w:szCs w:val="24"/>
          <w:lang w:eastAsia="ar-SA"/>
        </w:rPr>
        <w:t>skaičių</w:t>
      </w:r>
      <w:r w:rsidRPr="00336CCF">
        <w:rPr>
          <w:rFonts w:ascii="Times New Roman" w:hAnsi="Times New Roman" w:cs="Times New Roman"/>
          <w:sz w:val="24"/>
          <w:szCs w:val="24"/>
          <w:lang w:eastAsia="ar-SA"/>
        </w:rPr>
        <w:t xml:space="preserve">, galima teigti, kad </w:t>
      </w:r>
      <w:r>
        <w:rPr>
          <w:rFonts w:ascii="Times New Roman" w:hAnsi="Times New Roman" w:cs="Times New Roman"/>
          <w:sz w:val="24"/>
          <w:szCs w:val="24"/>
          <w:lang w:eastAsia="ar-SA"/>
        </w:rPr>
        <w:t>per paskutinius penk</w:t>
      </w:r>
      <w:r w:rsidR="004717CA">
        <w:rPr>
          <w:rFonts w:ascii="Times New Roman" w:hAnsi="Times New Roman" w:cs="Times New Roman"/>
          <w:sz w:val="24"/>
          <w:szCs w:val="24"/>
          <w:lang w:eastAsia="ar-SA"/>
        </w:rPr>
        <w:t>erius</w:t>
      </w:r>
      <w:r>
        <w:rPr>
          <w:rFonts w:ascii="Times New Roman" w:hAnsi="Times New Roman" w:cs="Times New Roman"/>
          <w:sz w:val="24"/>
          <w:szCs w:val="24"/>
          <w:lang w:eastAsia="ar-SA"/>
        </w:rPr>
        <w:t xml:space="preserve"> metus, daugiausia mažėja vaikų ir gyventojų kaime.</w:t>
      </w:r>
    </w:p>
    <w:p w14:paraId="468A78E0" w14:textId="77777777" w:rsidR="00A87820" w:rsidRDefault="00A87820" w:rsidP="00475A40">
      <w:pPr>
        <w:pStyle w:val="Sraopastraipa"/>
        <w:tabs>
          <w:tab w:val="left" w:pos="178"/>
        </w:tabs>
        <w:spacing w:after="0" w:line="240" w:lineRule="auto"/>
        <w:ind w:left="0" w:firstLine="1247"/>
        <w:jc w:val="both"/>
        <w:rPr>
          <w:rFonts w:ascii="Times New Roman" w:hAnsi="Times New Roman" w:cs="Times New Roman"/>
          <w:sz w:val="24"/>
          <w:szCs w:val="24"/>
          <w:lang w:eastAsia="ar-SA"/>
        </w:rPr>
      </w:pPr>
    </w:p>
    <w:p w14:paraId="10E4F568" w14:textId="085B8BF0" w:rsidR="00C55F30" w:rsidRPr="002616DA" w:rsidRDefault="00A87820" w:rsidP="00A87820">
      <w:pPr>
        <w:pStyle w:val="Sraopastraipa"/>
        <w:tabs>
          <w:tab w:val="left" w:pos="178"/>
        </w:tabs>
        <w:spacing w:after="0" w:line="240" w:lineRule="auto"/>
        <w:ind w:left="0"/>
        <w:jc w:val="center"/>
        <w:rPr>
          <w:rFonts w:ascii="Times New Roman" w:hAnsi="Times New Roman" w:cs="Times New Roman"/>
          <w:b/>
          <w:bCs/>
          <w:sz w:val="24"/>
          <w:szCs w:val="24"/>
          <w:lang w:eastAsia="ar-SA"/>
        </w:rPr>
      </w:pPr>
      <w:r w:rsidRPr="002616DA">
        <w:rPr>
          <w:rFonts w:ascii="Times New Roman" w:hAnsi="Times New Roman" w:cs="Times New Roman"/>
          <w:b/>
          <w:bCs/>
          <w:sz w:val="24"/>
          <w:szCs w:val="24"/>
          <w:lang w:eastAsia="ar-SA"/>
        </w:rPr>
        <w:t>1 lentelė. Gyventojų skaičiaus pokytis</w:t>
      </w:r>
    </w:p>
    <w:tbl>
      <w:tblPr>
        <w:tblW w:w="10675" w:type="dxa"/>
        <w:jc w:val="center"/>
        <w:tblLayout w:type="fixed"/>
        <w:tblLook w:val="00A0" w:firstRow="1" w:lastRow="0" w:firstColumn="1" w:lastColumn="0" w:noHBand="0" w:noVBand="0"/>
      </w:tblPr>
      <w:tblGrid>
        <w:gridCol w:w="846"/>
        <w:gridCol w:w="2287"/>
        <w:gridCol w:w="1540"/>
        <w:gridCol w:w="1418"/>
        <w:gridCol w:w="1417"/>
        <w:gridCol w:w="1559"/>
        <w:gridCol w:w="1608"/>
      </w:tblGrid>
      <w:tr w:rsidR="004031C7" w:rsidRPr="00C21898" w14:paraId="665C1265" w14:textId="384EA560"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DFF6F51"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Eil. Nr.</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3B5E3FEF"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Rodiklis</w:t>
            </w:r>
          </w:p>
        </w:tc>
        <w:tc>
          <w:tcPr>
            <w:tcW w:w="7542" w:type="dxa"/>
            <w:gridSpan w:val="5"/>
            <w:tcBorders>
              <w:top w:val="single" w:sz="4" w:space="0" w:color="auto"/>
              <w:left w:val="single" w:sz="4" w:space="0" w:color="auto"/>
              <w:bottom w:val="single" w:sz="4" w:space="0" w:color="auto"/>
              <w:right w:val="single" w:sz="4" w:space="0" w:color="auto"/>
            </w:tcBorders>
            <w:vAlign w:val="center"/>
            <w:hideMark/>
          </w:tcPr>
          <w:p w14:paraId="3C2B32CF" w14:textId="41142198"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Gyventojų skaičius</w:t>
            </w:r>
          </w:p>
        </w:tc>
      </w:tr>
      <w:tr w:rsidR="004031C7" w:rsidRPr="00C21898" w14:paraId="0E05973C" w14:textId="60490E5B" w:rsidTr="00AF77A2">
        <w:trPr>
          <w:trHeight w:val="215"/>
          <w:jc w:val="center"/>
        </w:trPr>
        <w:tc>
          <w:tcPr>
            <w:tcW w:w="846" w:type="dxa"/>
            <w:tcBorders>
              <w:top w:val="single" w:sz="4" w:space="0" w:color="auto"/>
              <w:left w:val="single" w:sz="4" w:space="0" w:color="auto"/>
              <w:bottom w:val="single" w:sz="4" w:space="0" w:color="auto"/>
              <w:right w:val="single" w:sz="4" w:space="0" w:color="auto"/>
            </w:tcBorders>
            <w:vAlign w:val="center"/>
          </w:tcPr>
          <w:p w14:paraId="753A9D28"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p>
        </w:tc>
        <w:tc>
          <w:tcPr>
            <w:tcW w:w="2287" w:type="dxa"/>
            <w:tcBorders>
              <w:top w:val="single" w:sz="4" w:space="0" w:color="auto"/>
              <w:left w:val="single" w:sz="4" w:space="0" w:color="auto"/>
              <w:bottom w:val="single" w:sz="4" w:space="0" w:color="auto"/>
              <w:right w:val="single" w:sz="4" w:space="0" w:color="auto"/>
            </w:tcBorders>
            <w:noWrap/>
            <w:vAlign w:val="center"/>
          </w:tcPr>
          <w:p w14:paraId="64ABFA05"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7F8AB97D"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2018 m.</w:t>
            </w:r>
          </w:p>
        </w:tc>
        <w:tc>
          <w:tcPr>
            <w:tcW w:w="1418" w:type="dxa"/>
            <w:tcBorders>
              <w:top w:val="single" w:sz="4" w:space="0" w:color="auto"/>
              <w:left w:val="single" w:sz="4" w:space="0" w:color="auto"/>
              <w:bottom w:val="single" w:sz="4" w:space="0" w:color="auto"/>
              <w:right w:val="single" w:sz="4" w:space="0" w:color="auto"/>
            </w:tcBorders>
            <w:vAlign w:val="center"/>
          </w:tcPr>
          <w:p w14:paraId="07FAED2B" w14:textId="10EE828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2019 m.</w:t>
            </w:r>
          </w:p>
        </w:tc>
        <w:tc>
          <w:tcPr>
            <w:tcW w:w="1417" w:type="dxa"/>
            <w:tcBorders>
              <w:top w:val="single" w:sz="4" w:space="0" w:color="auto"/>
              <w:left w:val="single" w:sz="4" w:space="0" w:color="auto"/>
              <w:bottom w:val="single" w:sz="4" w:space="0" w:color="auto"/>
              <w:right w:val="single" w:sz="4" w:space="0" w:color="auto"/>
            </w:tcBorders>
            <w:vAlign w:val="center"/>
          </w:tcPr>
          <w:p w14:paraId="40694EBB"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2020 m.</w:t>
            </w:r>
          </w:p>
        </w:tc>
        <w:tc>
          <w:tcPr>
            <w:tcW w:w="1559" w:type="dxa"/>
            <w:tcBorders>
              <w:top w:val="single" w:sz="4" w:space="0" w:color="auto"/>
              <w:left w:val="single" w:sz="4" w:space="0" w:color="auto"/>
              <w:bottom w:val="single" w:sz="4" w:space="0" w:color="auto"/>
              <w:right w:val="single" w:sz="4" w:space="0" w:color="auto"/>
            </w:tcBorders>
            <w:vAlign w:val="center"/>
          </w:tcPr>
          <w:p w14:paraId="22FE3A0C"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2021 m.</w:t>
            </w:r>
          </w:p>
        </w:tc>
        <w:tc>
          <w:tcPr>
            <w:tcW w:w="1608" w:type="dxa"/>
            <w:tcBorders>
              <w:top w:val="single" w:sz="4" w:space="0" w:color="auto"/>
              <w:left w:val="single" w:sz="4" w:space="0" w:color="auto"/>
              <w:bottom w:val="single" w:sz="4" w:space="0" w:color="auto"/>
              <w:right w:val="single" w:sz="4" w:space="0" w:color="auto"/>
            </w:tcBorders>
            <w:vAlign w:val="center"/>
          </w:tcPr>
          <w:p w14:paraId="6DB8AD1F" w14:textId="0C5EAC12"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r>
      <w:tr w:rsidR="004031C7" w:rsidRPr="00C21898" w14:paraId="6A1EAD74" w14:textId="60D665F6"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787871B"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7556D406"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Gyventojų skaičius, iš jų</w:t>
            </w:r>
          </w:p>
        </w:tc>
        <w:tc>
          <w:tcPr>
            <w:tcW w:w="1540" w:type="dxa"/>
            <w:tcBorders>
              <w:top w:val="single" w:sz="4" w:space="0" w:color="auto"/>
              <w:left w:val="single" w:sz="4" w:space="0" w:color="auto"/>
              <w:bottom w:val="single" w:sz="4" w:space="0" w:color="auto"/>
              <w:right w:val="single" w:sz="4" w:space="0" w:color="auto"/>
            </w:tcBorders>
            <w:vAlign w:val="center"/>
          </w:tcPr>
          <w:p w14:paraId="638A0AF9"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16 914</w:t>
            </w:r>
          </w:p>
        </w:tc>
        <w:tc>
          <w:tcPr>
            <w:tcW w:w="1418" w:type="dxa"/>
            <w:tcBorders>
              <w:top w:val="single" w:sz="4" w:space="0" w:color="auto"/>
              <w:left w:val="single" w:sz="4" w:space="0" w:color="auto"/>
              <w:bottom w:val="single" w:sz="4" w:space="0" w:color="auto"/>
              <w:right w:val="single" w:sz="4" w:space="0" w:color="auto"/>
            </w:tcBorders>
            <w:vAlign w:val="center"/>
          </w:tcPr>
          <w:p w14:paraId="41D3F163" w14:textId="12CED731"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 xml:space="preserve">16 </w:t>
            </w:r>
            <w:r w:rsidR="00832E11">
              <w:rPr>
                <w:rFonts w:ascii="Times New Roman" w:eastAsia="Times New Roman" w:hAnsi="Times New Roman" w:cs="Times New Roman"/>
                <w:sz w:val="24"/>
                <w:szCs w:val="24"/>
              </w:rPr>
              <w:t>279</w:t>
            </w:r>
          </w:p>
        </w:tc>
        <w:tc>
          <w:tcPr>
            <w:tcW w:w="1417" w:type="dxa"/>
            <w:tcBorders>
              <w:top w:val="single" w:sz="4" w:space="0" w:color="auto"/>
              <w:left w:val="single" w:sz="4" w:space="0" w:color="auto"/>
              <w:bottom w:val="single" w:sz="4" w:space="0" w:color="auto"/>
              <w:right w:val="single" w:sz="4" w:space="0" w:color="auto"/>
            </w:tcBorders>
            <w:vAlign w:val="center"/>
          </w:tcPr>
          <w:p w14:paraId="7AE03143" w14:textId="07141CCB" w:rsidR="004031C7" w:rsidRPr="00C21898" w:rsidRDefault="00832E11"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15897</w:t>
            </w:r>
          </w:p>
        </w:tc>
        <w:tc>
          <w:tcPr>
            <w:tcW w:w="1559" w:type="dxa"/>
            <w:tcBorders>
              <w:top w:val="single" w:sz="4" w:space="0" w:color="auto"/>
              <w:left w:val="single" w:sz="4" w:space="0" w:color="auto"/>
              <w:bottom w:val="single" w:sz="4" w:space="0" w:color="auto"/>
              <w:right w:val="single" w:sz="4" w:space="0" w:color="auto"/>
            </w:tcBorders>
            <w:vAlign w:val="center"/>
          </w:tcPr>
          <w:p w14:paraId="05CED06E" w14:textId="3FE4DDA4" w:rsidR="004031C7" w:rsidRPr="00C21898" w:rsidRDefault="00832E11" w:rsidP="00AF77A2">
            <w:pPr>
              <w:tabs>
                <w:tab w:val="left" w:pos="1260"/>
              </w:tabs>
              <w:spacing w:after="0" w:line="256" w:lineRule="auto"/>
              <w:ind w:hanging="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16083</w:t>
            </w:r>
          </w:p>
        </w:tc>
        <w:tc>
          <w:tcPr>
            <w:tcW w:w="1608" w:type="dxa"/>
            <w:tcBorders>
              <w:top w:val="single" w:sz="4" w:space="0" w:color="auto"/>
              <w:left w:val="single" w:sz="4" w:space="0" w:color="auto"/>
              <w:bottom w:val="single" w:sz="4" w:space="0" w:color="auto"/>
              <w:right w:val="single" w:sz="4" w:space="0" w:color="auto"/>
            </w:tcBorders>
            <w:vAlign w:val="center"/>
          </w:tcPr>
          <w:p w14:paraId="1C127732" w14:textId="4E1BB11D" w:rsidR="004031C7" w:rsidRPr="00C21898" w:rsidRDefault="00E91A39" w:rsidP="00AF77A2">
            <w:pPr>
              <w:tabs>
                <w:tab w:val="left" w:pos="1260"/>
              </w:tabs>
              <w:spacing w:after="0" w:line="256" w:lineRule="auto"/>
              <w:ind w:hanging="86"/>
              <w:jc w:val="center"/>
              <w:rPr>
                <w:rFonts w:ascii="Times New Roman" w:eastAsia="Times New Roman" w:hAnsi="Times New Roman" w:cs="Times New Roman"/>
                <w:sz w:val="24"/>
                <w:szCs w:val="24"/>
              </w:rPr>
            </w:pPr>
            <w:r w:rsidRPr="00E91A39">
              <w:rPr>
                <w:rFonts w:ascii="Times New Roman" w:eastAsia="Times New Roman" w:hAnsi="Times New Roman" w:cs="Times New Roman"/>
                <w:sz w:val="24"/>
                <w:szCs w:val="24"/>
              </w:rPr>
              <w:t>15 831</w:t>
            </w:r>
          </w:p>
        </w:tc>
      </w:tr>
      <w:tr w:rsidR="004031C7" w:rsidRPr="00C21898" w14:paraId="63C03A62" w14:textId="0B737110"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5F11C66"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1.1.</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7DDB460C"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mieste</w:t>
            </w:r>
          </w:p>
        </w:tc>
        <w:tc>
          <w:tcPr>
            <w:tcW w:w="1540" w:type="dxa"/>
            <w:tcBorders>
              <w:top w:val="single" w:sz="4" w:space="0" w:color="auto"/>
              <w:left w:val="single" w:sz="4" w:space="0" w:color="auto"/>
              <w:bottom w:val="single" w:sz="4" w:space="0" w:color="auto"/>
              <w:right w:val="single" w:sz="4" w:space="0" w:color="auto"/>
            </w:tcBorders>
            <w:vAlign w:val="center"/>
          </w:tcPr>
          <w:p w14:paraId="11AAC094"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5 417</w:t>
            </w:r>
          </w:p>
        </w:tc>
        <w:tc>
          <w:tcPr>
            <w:tcW w:w="1418" w:type="dxa"/>
            <w:tcBorders>
              <w:top w:val="single" w:sz="4" w:space="0" w:color="auto"/>
              <w:left w:val="single" w:sz="4" w:space="0" w:color="auto"/>
              <w:bottom w:val="single" w:sz="4" w:space="0" w:color="auto"/>
              <w:right w:val="single" w:sz="4" w:space="0" w:color="auto"/>
            </w:tcBorders>
            <w:vAlign w:val="center"/>
          </w:tcPr>
          <w:p w14:paraId="5EAAB625" w14:textId="68CF5628" w:rsidR="004031C7" w:rsidRPr="00C21898" w:rsidRDefault="00832E11"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5212</w:t>
            </w:r>
          </w:p>
        </w:tc>
        <w:tc>
          <w:tcPr>
            <w:tcW w:w="1417" w:type="dxa"/>
            <w:tcBorders>
              <w:top w:val="single" w:sz="4" w:space="0" w:color="auto"/>
              <w:left w:val="single" w:sz="4" w:space="0" w:color="auto"/>
              <w:bottom w:val="single" w:sz="4" w:space="0" w:color="auto"/>
              <w:right w:val="single" w:sz="4" w:space="0" w:color="auto"/>
            </w:tcBorders>
            <w:vAlign w:val="center"/>
          </w:tcPr>
          <w:p w14:paraId="561A951D" w14:textId="6B979065" w:rsidR="004031C7" w:rsidRPr="00C21898" w:rsidRDefault="00832E11"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5095</w:t>
            </w:r>
          </w:p>
        </w:tc>
        <w:tc>
          <w:tcPr>
            <w:tcW w:w="1559" w:type="dxa"/>
            <w:tcBorders>
              <w:top w:val="single" w:sz="4" w:space="0" w:color="auto"/>
              <w:left w:val="single" w:sz="4" w:space="0" w:color="auto"/>
              <w:bottom w:val="single" w:sz="4" w:space="0" w:color="auto"/>
              <w:right w:val="single" w:sz="4" w:space="0" w:color="auto"/>
            </w:tcBorders>
            <w:vAlign w:val="center"/>
          </w:tcPr>
          <w:p w14:paraId="54D7540C" w14:textId="7C9C2BE5" w:rsidR="004031C7" w:rsidRPr="00C21898" w:rsidRDefault="00832E11"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5464</w:t>
            </w:r>
          </w:p>
        </w:tc>
        <w:tc>
          <w:tcPr>
            <w:tcW w:w="1608" w:type="dxa"/>
            <w:tcBorders>
              <w:top w:val="single" w:sz="4" w:space="0" w:color="auto"/>
              <w:left w:val="single" w:sz="4" w:space="0" w:color="auto"/>
              <w:bottom w:val="single" w:sz="4" w:space="0" w:color="auto"/>
              <w:right w:val="single" w:sz="4" w:space="0" w:color="auto"/>
            </w:tcBorders>
            <w:vAlign w:val="center"/>
          </w:tcPr>
          <w:p w14:paraId="66C5399E" w14:textId="184FB07E" w:rsidR="004031C7" w:rsidRPr="00C21898" w:rsidRDefault="00AF77A2"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5422</w:t>
            </w:r>
          </w:p>
        </w:tc>
      </w:tr>
      <w:tr w:rsidR="004031C7" w:rsidRPr="00C21898" w14:paraId="0EE6BE58" w14:textId="37405530"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08C9C43"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1.2.</w:t>
            </w:r>
          </w:p>
        </w:tc>
        <w:tc>
          <w:tcPr>
            <w:tcW w:w="2287" w:type="dxa"/>
            <w:tcBorders>
              <w:top w:val="single" w:sz="4" w:space="0" w:color="auto"/>
              <w:left w:val="single" w:sz="4" w:space="0" w:color="auto"/>
              <w:bottom w:val="single" w:sz="4" w:space="0" w:color="auto"/>
              <w:right w:val="single" w:sz="4" w:space="0" w:color="auto"/>
            </w:tcBorders>
            <w:noWrap/>
            <w:vAlign w:val="center"/>
          </w:tcPr>
          <w:p w14:paraId="0D53AE4E"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kaime</w:t>
            </w:r>
          </w:p>
          <w:p w14:paraId="5E529264"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0D32EE04" w14:textId="7777777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11 497</w:t>
            </w:r>
          </w:p>
        </w:tc>
        <w:tc>
          <w:tcPr>
            <w:tcW w:w="1418" w:type="dxa"/>
            <w:tcBorders>
              <w:top w:val="single" w:sz="4" w:space="0" w:color="auto"/>
              <w:left w:val="single" w:sz="4" w:space="0" w:color="auto"/>
              <w:bottom w:val="single" w:sz="4" w:space="0" w:color="auto"/>
              <w:right w:val="single" w:sz="4" w:space="0" w:color="auto"/>
            </w:tcBorders>
            <w:vAlign w:val="center"/>
          </w:tcPr>
          <w:p w14:paraId="75E1B896" w14:textId="159821A7"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 xml:space="preserve">11 </w:t>
            </w:r>
            <w:r w:rsidR="00832E11">
              <w:rPr>
                <w:rFonts w:ascii="Times New Roman" w:eastAsia="Times New Roman" w:hAnsi="Times New Roman" w:cs="Times New Roman"/>
                <w:sz w:val="24"/>
                <w:szCs w:val="24"/>
              </w:rPr>
              <w:t>067</w:t>
            </w:r>
          </w:p>
        </w:tc>
        <w:tc>
          <w:tcPr>
            <w:tcW w:w="1417" w:type="dxa"/>
            <w:tcBorders>
              <w:top w:val="single" w:sz="4" w:space="0" w:color="auto"/>
              <w:left w:val="single" w:sz="4" w:space="0" w:color="auto"/>
              <w:bottom w:val="single" w:sz="4" w:space="0" w:color="auto"/>
              <w:right w:val="single" w:sz="4" w:space="0" w:color="auto"/>
            </w:tcBorders>
            <w:vAlign w:val="center"/>
          </w:tcPr>
          <w:p w14:paraId="6F7347FA" w14:textId="6A5EE666"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 xml:space="preserve">10 </w:t>
            </w:r>
            <w:r w:rsidR="00832E11">
              <w:rPr>
                <w:rFonts w:ascii="Times New Roman" w:eastAsia="Times New Roman" w:hAnsi="Times New Roman" w:cs="Times New Roman"/>
                <w:sz w:val="24"/>
                <w:szCs w:val="24"/>
              </w:rPr>
              <w:t>802</w:t>
            </w:r>
          </w:p>
        </w:tc>
        <w:tc>
          <w:tcPr>
            <w:tcW w:w="1559" w:type="dxa"/>
            <w:tcBorders>
              <w:top w:val="single" w:sz="4" w:space="0" w:color="auto"/>
              <w:left w:val="single" w:sz="4" w:space="0" w:color="auto"/>
              <w:bottom w:val="single" w:sz="4" w:space="0" w:color="auto"/>
              <w:right w:val="single" w:sz="4" w:space="0" w:color="auto"/>
            </w:tcBorders>
            <w:vAlign w:val="center"/>
          </w:tcPr>
          <w:p w14:paraId="349D3AD5" w14:textId="68354061" w:rsidR="004031C7" w:rsidRPr="00C21898" w:rsidRDefault="004031C7" w:rsidP="00AF77A2">
            <w:pPr>
              <w:tabs>
                <w:tab w:val="left" w:pos="1260"/>
              </w:tabs>
              <w:spacing w:after="0" w:line="256" w:lineRule="auto"/>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10 6</w:t>
            </w:r>
            <w:r w:rsidR="00832E11">
              <w:rPr>
                <w:rFonts w:ascii="Times New Roman" w:eastAsia="Times New Roman" w:hAnsi="Times New Roman" w:cs="Times New Roman"/>
                <w:sz w:val="24"/>
                <w:szCs w:val="24"/>
              </w:rPr>
              <w:t>19</w:t>
            </w:r>
          </w:p>
        </w:tc>
        <w:tc>
          <w:tcPr>
            <w:tcW w:w="1608" w:type="dxa"/>
            <w:tcBorders>
              <w:top w:val="single" w:sz="4" w:space="0" w:color="auto"/>
              <w:left w:val="single" w:sz="4" w:space="0" w:color="auto"/>
              <w:bottom w:val="single" w:sz="4" w:space="0" w:color="auto"/>
              <w:right w:val="single" w:sz="4" w:space="0" w:color="auto"/>
            </w:tcBorders>
            <w:vAlign w:val="center"/>
          </w:tcPr>
          <w:p w14:paraId="3A10F6C4" w14:textId="1D817C09" w:rsidR="004031C7" w:rsidRPr="00C21898" w:rsidRDefault="00AF77A2" w:rsidP="00AF77A2">
            <w:pPr>
              <w:tabs>
                <w:tab w:val="left" w:pos="126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10409</w:t>
            </w:r>
          </w:p>
        </w:tc>
      </w:tr>
      <w:tr w:rsidR="004031C7" w:rsidRPr="00C21898" w14:paraId="14CD59C5" w14:textId="37D79F5C"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520FBF4"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1D6E8C25"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Iš bendro gyventojų skaičiaus:</w:t>
            </w:r>
          </w:p>
        </w:tc>
        <w:tc>
          <w:tcPr>
            <w:tcW w:w="1540" w:type="dxa"/>
            <w:tcBorders>
              <w:top w:val="single" w:sz="4" w:space="0" w:color="auto"/>
              <w:left w:val="single" w:sz="4" w:space="0" w:color="auto"/>
              <w:bottom w:val="single" w:sz="4" w:space="0" w:color="auto"/>
              <w:right w:val="single" w:sz="4" w:space="0" w:color="auto"/>
            </w:tcBorders>
            <w:vAlign w:val="center"/>
          </w:tcPr>
          <w:p w14:paraId="55CA3CE9"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8F8EE9"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6A5970"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AF5DA88"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66096450"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p>
        </w:tc>
      </w:tr>
      <w:tr w:rsidR="00AF77A2" w:rsidRPr="00C21898" w14:paraId="472F0A19" w14:textId="77777777"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59B9B831" w14:textId="1E46D0D9"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87" w:type="dxa"/>
            <w:tcBorders>
              <w:top w:val="single" w:sz="4" w:space="0" w:color="auto"/>
              <w:left w:val="single" w:sz="4" w:space="0" w:color="auto"/>
              <w:bottom w:val="single" w:sz="4" w:space="0" w:color="auto"/>
              <w:right w:val="single" w:sz="4" w:space="0" w:color="auto"/>
            </w:tcBorders>
            <w:noWrap/>
            <w:vAlign w:val="center"/>
          </w:tcPr>
          <w:p w14:paraId="44DC11CF" w14:textId="706F8FD1"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Vaikai (0–15 m.)</w:t>
            </w:r>
          </w:p>
        </w:tc>
        <w:tc>
          <w:tcPr>
            <w:tcW w:w="1540" w:type="dxa"/>
            <w:tcBorders>
              <w:top w:val="single" w:sz="4" w:space="0" w:color="auto"/>
              <w:left w:val="single" w:sz="4" w:space="0" w:color="auto"/>
              <w:bottom w:val="single" w:sz="4" w:space="0" w:color="auto"/>
              <w:right w:val="single" w:sz="4" w:space="0" w:color="auto"/>
            </w:tcBorders>
            <w:vAlign w:val="center"/>
          </w:tcPr>
          <w:p w14:paraId="49A3FC27" w14:textId="77777777"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0D48B9" w14:textId="77777777"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ABB1E8" w14:textId="77777777"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D4DCD0" w14:textId="77777777"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3927CEA3" w14:textId="75BA0A6D"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2073*</w:t>
            </w:r>
          </w:p>
        </w:tc>
      </w:tr>
      <w:tr w:rsidR="00AF77A2" w:rsidRPr="00C21898" w14:paraId="0060BDD9" w14:textId="77777777"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1851EF01" w14:textId="0ABB2F82" w:rsidR="00AF77A2"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87" w:type="dxa"/>
            <w:tcBorders>
              <w:top w:val="single" w:sz="4" w:space="0" w:color="auto"/>
              <w:left w:val="single" w:sz="4" w:space="0" w:color="auto"/>
              <w:bottom w:val="single" w:sz="4" w:space="0" w:color="auto"/>
              <w:right w:val="single" w:sz="4" w:space="0" w:color="auto"/>
            </w:tcBorders>
            <w:noWrap/>
            <w:vAlign w:val="center"/>
          </w:tcPr>
          <w:p w14:paraId="1A4ABE86" w14:textId="3FE13FD6" w:rsidR="00AF77A2"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vaikai (0–17 m.)</w:t>
            </w:r>
          </w:p>
        </w:tc>
        <w:tc>
          <w:tcPr>
            <w:tcW w:w="1540" w:type="dxa"/>
            <w:tcBorders>
              <w:top w:val="single" w:sz="4" w:space="0" w:color="auto"/>
              <w:left w:val="single" w:sz="4" w:space="0" w:color="auto"/>
              <w:bottom w:val="single" w:sz="4" w:space="0" w:color="auto"/>
              <w:right w:val="single" w:sz="4" w:space="0" w:color="auto"/>
            </w:tcBorders>
            <w:vAlign w:val="center"/>
          </w:tcPr>
          <w:p w14:paraId="407BE742" w14:textId="3F5ACCDC"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2 918</w:t>
            </w:r>
          </w:p>
        </w:tc>
        <w:tc>
          <w:tcPr>
            <w:tcW w:w="1418" w:type="dxa"/>
            <w:tcBorders>
              <w:top w:val="single" w:sz="4" w:space="0" w:color="auto"/>
              <w:left w:val="single" w:sz="4" w:space="0" w:color="auto"/>
              <w:bottom w:val="single" w:sz="4" w:space="0" w:color="auto"/>
              <w:right w:val="single" w:sz="4" w:space="0" w:color="auto"/>
            </w:tcBorders>
            <w:vAlign w:val="center"/>
          </w:tcPr>
          <w:p w14:paraId="6C639AE0" w14:textId="1971DEC7"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2 810</w:t>
            </w:r>
          </w:p>
        </w:tc>
        <w:tc>
          <w:tcPr>
            <w:tcW w:w="1417" w:type="dxa"/>
            <w:tcBorders>
              <w:top w:val="single" w:sz="4" w:space="0" w:color="auto"/>
              <w:left w:val="single" w:sz="4" w:space="0" w:color="auto"/>
              <w:bottom w:val="single" w:sz="4" w:space="0" w:color="auto"/>
              <w:right w:val="single" w:sz="4" w:space="0" w:color="auto"/>
            </w:tcBorders>
            <w:vAlign w:val="center"/>
          </w:tcPr>
          <w:p w14:paraId="443983A7" w14:textId="407C3D61"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2 739</w:t>
            </w:r>
          </w:p>
        </w:tc>
        <w:tc>
          <w:tcPr>
            <w:tcW w:w="1559" w:type="dxa"/>
            <w:tcBorders>
              <w:top w:val="single" w:sz="4" w:space="0" w:color="auto"/>
              <w:left w:val="single" w:sz="4" w:space="0" w:color="auto"/>
              <w:bottom w:val="single" w:sz="4" w:space="0" w:color="auto"/>
              <w:right w:val="single" w:sz="4" w:space="0" w:color="auto"/>
            </w:tcBorders>
            <w:vAlign w:val="center"/>
          </w:tcPr>
          <w:p w14:paraId="6D7C764E" w14:textId="794B77D8"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2 674</w:t>
            </w:r>
          </w:p>
        </w:tc>
        <w:tc>
          <w:tcPr>
            <w:tcW w:w="1608" w:type="dxa"/>
            <w:tcBorders>
              <w:top w:val="single" w:sz="4" w:space="0" w:color="auto"/>
              <w:left w:val="single" w:sz="4" w:space="0" w:color="auto"/>
              <w:bottom w:val="single" w:sz="4" w:space="0" w:color="auto"/>
              <w:right w:val="single" w:sz="4" w:space="0" w:color="auto"/>
            </w:tcBorders>
            <w:vAlign w:val="center"/>
          </w:tcPr>
          <w:p w14:paraId="5AD389F7" w14:textId="1ECA69FE" w:rsidR="00AF77A2"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w:t>
            </w:r>
          </w:p>
        </w:tc>
      </w:tr>
      <w:tr w:rsidR="004031C7" w:rsidRPr="00C21898" w14:paraId="62D00D42" w14:textId="115A2D61"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4F988B0" w14:textId="71389E18"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w:t>
            </w:r>
            <w:r w:rsidR="00AF77A2">
              <w:rPr>
                <w:rFonts w:ascii="Times New Roman" w:eastAsia="Times New Roman" w:hAnsi="Times New Roman" w:cs="Times New Roman"/>
                <w:sz w:val="24"/>
                <w:szCs w:val="24"/>
              </w:rPr>
              <w:t>3</w:t>
            </w:r>
            <w:r w:rsidRPr="00C21898">
              <w:rPr>
                <w:rFonts w:ascii="Times New Roman" w:eastAsia="Times New Roman" w:hAnsi="Times New Roman" w:cs="Times New Roman"/>
                <w:sz w:val="24"/>
                <w:szCs w:val="24"/>
              </w:rPr>
              <w:t>.</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6392CD87" w14:textId="77777777" w:rsidR="00734AA7"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darbingo amžiaus gyventojai</w:t>
            </w:r>
            <w:r w:rsidR="00734AA7">
              <w:rPr>
                <w:rFonts w:ascii="Times New Roman" w:eastAsia="Times New Roman" w:hAnsi="Times New Roman" w:cs="Times New Roman"/>
                <w:sz w:val="24"/>
                <w:szCs w:val="24"/>
              </w:rPr>
              <w:t xml:space="preserve"> </w:t>
            </w:r>
          </w:p>
          <w:p w14:paraId="13FD86EB" w14:textId="7A3F259C" w:rsidR="004031C7" w:rsidRPr="00C21898" w:rsidRDefault="00734AA7" w:rsidP="00AF77A2">
            <w:pPr>
              <w:tabs>
                <w:tab w:val="left" w:pos="1260"/>
              </w:tabs>
              <w:spacing w:after="0" w:line="256" w:lineRule="auto"/>
              <w:ind w:right="179"/>
              <w:jc w:val="center"/>
              <w:rPr>
                <w:rFonts w:ascii="Times New Roman" w:eastAsia="Times New Roman" w:hAnsi="Times New Roman" w:cs="Times New Roman"/>
                <w:sz w:val="24"/>
                <w:szCs w:val="24"/>
              </w:rPr>
            </w:pPr>
            <w:r w:rsidRPr="00734AA7">
              <w:rPr>
                <w:rFonts w:ascii="Times New Roman" w:eastAsia="Times New Roman" w:hAnsi="Times New Roman" w:cs="Times New Roman"/>
                <w:sz w:val="20"/>
                <w:szCs w:val="20"/>
              </w:rPr>
              <w:t>(nuo 16 m. iki pensinio amžiaus)</w:t>
            </w:r>
          </w:p>
        </w:tc>
        <w:tc>
          <w:tcPr>
            <w:tcW w:w="1540" w:type="dxa"/>
            <w:tcBorders>
              <w:top w:val="single" w:sz="4" w:space="0" w:color="auto"/>
              <w:left w:val="single" w:sz="4" w:space="0" w:color="auto"/>
              <w:bottom w:val="single" w:sz="4" w:space="0" w:color="auto"/>
              <w:right w:val="single" w:sz="4" w:space="0" w:color="auto"/>
            </w:tcBorders>
            <w:vAlign w:val="center"/>
          </w:tcPr>
          <w:p w14:paraId="71463351"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9  931</w:t>
            </w:r>
          </w:p>
        </w:tc>
        <w:tc>
          <w:tcPr>
            <w:tcW w:w="1418" w:type="dxa"/>
            <w:tcBorders>
              <w:top w:val="single" w:sz="4" w:space="0" w:color="auto"/>
              <w:left w:val="single" w:sz="4" w:space="0" w:color="auto"/>
              <w:bottom w:val="single" w:sz="4" w:space="0" w:color="auto"/>
              <w:right w:val="single" w:sz="4" w:space="0" w:color="auto"/>
            </w:tcBorders>
            <w:vAlign w:val="center"/>
          </w:tcPr>
          <w:p w14:paraId="2D2B8BCC"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9 613</w:t>
            </w:r>
          </w:p>
        </w:tc>
        <w:tc>
          <w:tcPr>
            <w:tcW w:w="1417" w:type="dxa"/>
            <w:tcBorders>
              <w:top w:val="single" w:sz="4" w:space="0" w:color="auto"/>
              <w:left w:val="single" w:sz="4" w:space="0" w:color="auto"/>
              <w:bottom w:val="single" w:sz="4" w:space="0" w:color="auto"/>
              <w:right w:val="single" w:sz="4" w:space="0" w:color="auto"/>
            </w:tcBorders>
            <w:vAlign w:val="center"/>
          </w:tcPr>
          <w:p w14:paraId="7A9EE7CC"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9 292</w:t>
            </w:r>
          </w:p>
        </w:tc>
        <w:tc>
          <w:tcPr>
            <w:tcW w:w="1559" w:type="dxa"/>
            <w:tcBorders>
              <w:top w:val="single" w:sz="4" w:space="0" w:color="auto"/>
              <w:left w:val="single" w:sz="4" w:space="0" w:color="auto"/>
              <w:bottom w:val="single" w:sz="4" w:space="0" w:color="auto"/>
              <w:right w:val="single" w:sz="4" w:space="0" w:color="auto"/>
            </w:tcBorders>
            <w:vAlign w:val="center"/>
          </w:tcPr>
          <w:p w14:paraId="3D2F8362"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8 978</w:t>
            </w:r>
          </w:p>
        </w:tc>
        <w:tc>
          <w:tcPr>
            <w:tcW w:w="1608" w:type="dxa"/>
            <w:tcBorders>
              <w:top w:val="single" w:sz="4" w:space="0" w:color="auto"/>
              <w:left w:val="single" w:sz="4" w:space="0" w:color="auto"/>
              <w:bottom w:val="single" w:sz="4" w:space="0" w:color="auto"/>
              <w:right w:val="single" w:sz="4" w:space="0" w:color="auto"/>
            </w:tcBorders>
            <w:vAlign w:val="center"/>
          </w:tcPr>
          <w:p w14:paraId="4B8B8D52" w14:textId="473D0281" w:rsidR="004031C7"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9617</w:t>
            </w:r>
          </w:p>
        </w:tc>
      </w:tr>
      <w:tr w:rsidR="004031C7" w:rsidRPr="00C21898" w14:paraId="47B1B73F" w14:textId="43B96DA3" w:rsidTr="00AF77A2">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29981D4" w14:textId="7B3A918B"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2.</w:t>
            </w:r>
            <w:r w:rsidR="00AF77A2">
              <w:rPr>
                <w:rFonts w:ascii="Times New Roman" w:eastAsia="Times New Roman" w:hAnsi="Times New Roman" w:cs="Times New Roman"/>
                <w:sz w:val="24"/>
                <w:szCs w:val="24"/>
              </w:rPr>
              <w:t>4</w:t>
            </w:r>
            <w:r w:rsidRPr="00C21898">
              <w:rPr>
                <w:rFonts w:ascii="Times New Roman" w:eastAsia="Times New Roman" w:hAnsi="Times New Roman" w:cs="Times New Roman"/>
                <w:sz w:val="24"/>
                <w:szCs w:val="24"/>
              </w:rPr>
              <w:t>.</w:t>
            </w:r>
          </w:p>
        </w:tc>
        <w:tc>
          <w:tcPr>
            <w:tcW w:w="2287" w:type="dxa"/>
            <w:tcBorders>
              <w:top w:val="single" w:sz="4" w:space="0" w:color="auto"/>
              <w:left w:val="single" w:sz="4" w:space="0" w:color="auto"/>
              <w:bottom w:val="single" w:sz="4" w:space="0" w:color="auto"/>
              <w:right w:val="single" w:sz="4" w:space="0" w:color="auto"/>
            </w:tcBorders>
            <w:noWrap/>
            <w:vAlign w:val="center"/>
            <w:hideMark/>
          </w:tcPr>
          <w:p w14:paraId="36168E96"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pensinio amžiaus gyventojai</w:t>
            </w:r>
          </w:p>
        </w:tc>
        <w:tc>
          <w:tcPr>
            <w:tcW w:w="1540" w:type="dxa"/>
            <w:tcBorders>
              <w:top w:val="single" w:sz="4" w:space="0" w:color="auto"/>
              <w:left w:val="single" w:sz="4" w:space="0" w:color="auto"/>
              <w:bottom w:val="single" w:sz="4" w:space="0" w:color="auto"/>
              <w:right w:val="single" w:sz="4" w:space="0" w:color="auto"/>
            </w:tcBorders>
            <w:vAlign w:val="center"/>
          </w:tcPr>
          <w:p w14:paraId="4714E37D"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4 489</w:t>
            </w:r>
          </w:p>
        </w:tc>
        <w:tc>
          <w:tcPr>
            <w:tcW w:w="1418" w:type="dxa"/>
            <w:tcBorders>
              <w:top w:val="single" w:sz="4" w:space="0" w:color="auto"/>
              <w:left w:val="single" w:sz="4" w:space="0" w:color="auto"/>
              <w:bottom w:val="single" w:sz="4" w:space="0" w:color="auto"/>
              <w:right w:val="single" w:sz="4" w:space="0" w:color="auto"/>
            </w:tcBorders>
            <w:vAlign w:val="center"/>
          </w:tcPr>
          <w:p w14:paraId="07681193"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4 433</w:t>
            </w:r>
          </w:p>
        </w:tc>
        <w:tc>
          <w:tcPr>
            <w:tcW w:w="1417" w:type="dxa"/>
            <w:tcBorders>
              <w:top w:val="single" w:sz="4" w:space="0" w:color="auto"/>
              <w:left w:val="single" w:sz="4" w:space="0" w:color="auto"/>
              <w:bottom w:val="single" w:sz="4" w:space="0" w:color="auto"/>
              <w:right w:val="single" w:sz="4" w:space="0" w:color="auto"/>
            </w:tcBorders>
            <w:vAlign w:val="center"/>
          </w:tcPr>
          <w:p w14:paraId="3E76DBBD"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4 407</w:t>
            </w:r>
          </w:p>
        </w:tc>
        <w:tc>
          <w:tcPr>
            <w:tcW w:w="1559" w:type="dxa"/>
            <w:tcBorders>
              <w:top w:val="single" w:sz="4" w:space="0" w:color="auto"/>
              <w:left w:val="single" w:sz="4" w:space="0" w:color="auto"/>
              <w:bottom w:val="single" w:sz="4" w:space="0" w:color="auto"/>
              <w:right w:val="single" w:sz="4" w:space="0" w:color="auto"/>
            </w:tcBorders>
            <w:vAlign w:val="center"/>
          </w:tcPr>
          <w:p w14:paraId="70D8C95C" w14:textId="77777777" w:rsidR="004031C7" w:rsidRPr="00C21898" w:rsidRDefault="004031C7" w:rsidP="00AF77A2">
            <w:pPr>
              <w:tabs>
                <w:tab w:val="left" w:pos="1260"/>
              </w:tabs>
              <w:spacing w:after="0" w:line="256" w:lineRule="auto"/>
              <w:ind w:right="179"/>
              <w:jc w:val="center"/>
              <w:rPr>
                <w:rFonts w:ascii="Times New Roman" w:eastAsia="Times New Roman" w:hAnsi="Times New Roman" w:cs="Times New Roman"/>
                <w:sz w:val="24"/>
                <w:szCs w:val="24"/>
              </w:rPr>
            </w:pPr>
            <w:r w:rsidRPr="00C21898">
              <w:rPr>
                <w:rFonts w:ascii="Times New Roman" w:eastAsia="Times New Roman" w:hAnsi="Times New Roman" w:cs="Times New Roman"/>
                <w:sz w:val="24"/>
                <w:szCs w:val="24"/>
              </w:rPr>
              <w:t>4 358</w:t>
            </w:r>
          </w:p>
        </w:tc>
        <w:tc>
          <w:tcPr>
            <w:tcW w:w="1608" w:type="dxa"/>
            <w:tcBorders>
              <w:top w:val="single" w:sz="4" w:space="0" w:color="auto"/>
              <w:left w:val="single" w:sz="4" w:space="0" w:color="auto"/>
              <w:bottom w:val="single" w:sz="4" w:space="0" w:color="auto"/>
              <w:right w:val="single" w:sz="4" w:space="0" w:color="auto"/>
            </w:tcBorders>
            <w:vAlign w:val="center"/>
          </w:tcPr>
          <w:p w14:paraId="3BAFE0CE" w14:textId="2A10FC22" w:rsidR="004031C7" w:rsidRPr="00C21898" w:rsidRDefault="00AF77A2" w:rsidP="00AF77A2">
            <w:pPr>
              <w:tabs>
                <w:tab w:val="left" w:pos="1260"/>
              </w:tabs>
              <w:spacing w:after="0" w:line="256" w:lineRule="auto"/>
              <w:ind w:right="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w:t>
            </w:r>
          </w:p>
        </w:tc>
      </w:tr>
    </w:tbl>
    <w:p w14:paraId="6F87B1E8" w14:textId="1FD47419" w:rsidR="004031C7" w:rsidRPr="00AF77A2" w:rsidRDefault="00AF77A2" w:rsidP="00AF77A2">
      <w:pPr>
        <w:tabs>
          <w:tab w:val="left" w:pos="178"/>
        </w:tabs>
        <w:spacing w:after="0" w:line="240" w:lineRule="auto"/>
        <w:rPr>
          <w:rFonts w:ascii="Times New Roman" w:hAnsi="Times New Roman" w:cs="Times New Roman"/>
          <w:sz w:val="24"/>
          <w:szCs w:val="24"/>
          <w:lang w:eastAsia="ar-SA"/>
        </w:rPr>
      </w:pPr>
      <w:r w:rsidRPr="00AF77A2">
        <w:rPr>
          <w:rFonts w:ascii="Times New Roman" w:eastAsia="Batang"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AF77A2">
        <w:rPr>
          <w:rFonts w:ascii="Times New Roman" w:hAnsi="Times New Roman" w:cs="Times New Roman"/>
          <w:sz w:val="24"/>
          <w:szCs w:val="24"/>
          <w:lang w:eastAsia="ar-SA"/>
        </w:rPr>
        <w:t>Rodiklis pradėtas stebėti nuo 2022 m.</w:t>
      </w:r>
    </w:p>
    <w:p w14:paraId="0B173A09" w14:textId="77777777" w:rsidR="0087757A" w:rsidRDefault="0087757A" w:rsidP="0087757A">
      <w:pPr>
        <w:pStyle w:val="Sraopastraipa"/>
        <w:tabs>
          <w:tab w:val="left" w:pos="178"/>
        </w:tabs>
        <w:spacing w:after="0" w:line="240" w:lineRule="auto"/>
        <w:ind w:left="0"/>
        <w:jc w:val="both"/>
        <w:rPr>
          <w:rFonts w:ascii="Times New Roman" w:hAnsi="Times New Roman" w:cs="Times New Roman"/>
          <w:b/>
          <w:bCs/>
          <w:sz w:val="24"/>
          <w:szCs w:val="24"/>
          <w:lang w:eastAsia="ar-SA"/>
        </w:rPr>
      </w:pPr>
    </w:p>
    <w:p w14:paraId="292B13C1" w14:textId="77777777" w:rsidR="0087757A" w:rsidRDefault="0087757A"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5D0179EC" w14:textId="77777777"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06D23AA4" w14:textId="77777777"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53C379C0" w14:textId="77777777"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0600F01F" w14:textId="77777777"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7BEE26C5" w14:textId="524D8420" w:rsidR="00D65625" w:rsidRPr="00971C38" w:rsidRDefault="00A87820" w:rsidP="00A87820">
      <w:pPr>
        <w:pStyle w:val="Sraopastraipa"/>
        <w:tabs>
          <w:tab w:val="left" w:pos="178"/>
        </w:tabs>
        <w:spacing w:after="0" w:line="240" w:lineRule="auto"/>
        <w:ind w:left="0"/>
        <w:jc w:val="center"/>
        <w:rPr>
          <w:rFonts w:ascii="Times New Roman" w:hAnsi="Times New Roman" w:cs="Times New Roman"/>
          <w:b/>
          <w:bCs/>
          <w:sz w:val="24"/>
          <w:szCs w:val="24"/>
          <w:lang w:eastAsia="ar-SA"/>
        </w:rPr>
      </w:pPr>
      <w:r w:rsidRPr="00971C38">
        <w:rPr>
          <w:rFonts w:ascii="Times New Roman" w:hAnsi="Times New Roman" w:cs="Times New Roman"/>
          <w:b/>
          <w:bCs/>
          <w:sz w:val="24"/>
          <w:szCs w:val="24"/>
          <w:lang w:eastAsia="ar-SA"/>
        </w:rPr>
        <w:lastRenderedPageBreak/>
        <w:t>1 diagrama. Gyventojų skaičiaus pokytis</w:t>
      </w:r>
    </w:p>
    <w:p w14:paraId="3FC6E7F5" w14:textId="0D8949D4"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r w:rsidRPr="00CD1216">
        <w:rPr>
          <w:rFonts w:ascii="Times New Roman" w:hAnsi="Times New Roman" w:cs="Times New Roman"/>
          <w:noProof/>
          <w:sz w:val="24"/>
          <w:szCs w:val="24"/>
          <w:shd w:val="clear" w:color="auto" w:fill="FFFFFF" w:themeFill="background1"/>
          <w:lang w:eastAsia="ar-SA"/>
        </w:rPr>
        <w:drawing>
          <wp:inline distT="0" distB="0" distL="0" distR="0" wp14:anchorId="66E20761" wp14:editId="08420B61">
            <wp:extent cx="4176584" cy="2430163"/>
            <wp:effectExtent l="0" t="0" r="14605" b="8255"/>
            <wp:docPr id="575402086" name="Diagrama 5754020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E62EEC" w14:textId="77777777" w:rsidR="00D65625" w:rsidRDefault="00D65625"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0C5A7124" w14:textId="70350A72" w:rsidR="00551BDE" w:rsidRDefault="00460433" w:rsidP="00354DF1">
      <w:pPr>
        <w:pStyle w:val="Sraopastraipa"/>
        <w:numPr>
          <w:ilvl w:val="1"/>
          <w:numId w:val="26"/>
        </w:numPr>
        <w:tabs>
          <w:tab w:val="left" w:pos="178"/>
        </w:tab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GIMSTAMUMO POKYTIS</w:t>
      </w:r>
    </w:p>
    <w:p w14:paraId="30D796A3" w14:textId="77777777" w:rsidR="00551BDE" w:rsidRDefault="00551BDE"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02E1467D" w14:textId="335109E7" w:rsidR="00551BDE" w:rsidRPr="00BA5A25" w:rsidRDefault="00551BDE" w:rsidP="00551BDE">
      <w:pPr>
        <w:tabs>
          <w:tab w:val="left" w:pos="709"/>
        </w:tabs>
        <w:ind w:firstLine="1247"/>
        <w:jc w:val="both"/>
        <w:rPr>
          <w:rFonts w:ascii="Times New Roman" w:hAnsi="Times New Roman" w:cs="Times New Roman"/>
          <w:sz w:val="24"/>
          <w:szCs w:val="24"/>
        </w:rPr>
      </w:pPr>
      <w:r w:rsidRPr="00BA5A25">
        <w:rPr>
          <w:rFonts w:ascii="Times New Roman" w:hAnsi="Times New Roman" w:cs="Times New Roman"/>
          <w:sz w:val="24"/>
          <w:szCs w:val="24"/>
        </w:rPr>
        <w:t xml:space="preserve">Kaip matyti </w:t>
      </w:r>
      <w:r w:rsidR="00460433">
        <w:rPr>
          <w:rFonts w:ascii="Times New Roman" w:hAnsi="Times New Roman" w:cs="Times New Roman"/>
          <w:sz w:val="24"/>
          <w:szCs w:val="24"/>
        </w:rPr>
        <w:t>2</w:t>
      </w:r>
      <w:r w:rsidRPr="00BA5A25">
        <w:rPr>
          <w:rFonts w:ascii="Times New Roman" w:hAnsi="Times New Roman" w:cs="Times New Roman"/>
          <w:sz w:val="24"/>
          <w:szCs w:val="24"/>
        </w:rPr>
        <w:t xml:space="preserve"> diagramoje, tai gimstamum</w:t>
      </w:r>
      <w:r>
        <w:rPr>
          <w:rFonts w:ascii="Times New Roman" w:hAnsi="Times New Roman" w:cs="Times New Roman"/>
          <w:sz w:val="24"/>
          <w:szCs w:val="24"/>
        </w:rPr>
        <w:t>as</w:t>
      </w:r>
      <w:r w:rsidRPr="00BA5A25">
        <w:rPr>
          <w:rFonts w:ascii="Times New Roman" w:hAnsi="Times New Roman" w:cs="Times New Roman"/>
          <w:sz w:val="24"/>
          <w:szCs w:val="24"/>
        </w:rPr>
        <w:t xml:space="preserve"> </w:t>
      </w:r>
      <w:r>
        <w:rPr>
          <w:rFonts w:ascii="Times New Roman" w:hAnsi="Times New Roman" w:cs="Times New Roman"/>
          <w:sz w:val="24"/>
          <w:szCs w:val="24"/>
        </w:rPr>
        <w:t>paskutinius metus stipriai mažėja</w:t>
      </w:r>
      <w:r w:rsidRPr="00BA5A25">
        <w:rPr>
          <w:rFonts w:ascii="Times New Roman" w:hAnsi="Times New Roman" w:cs="Times New Roman"/>
          <w:sz w:val="24"/>
          <w:szCs w:val="24"/>
        </w:rPr>
        <w:t>. Daugiausiai vaikų gimė 2015 m. (217), mažiausiai – 202</w:t>
      </w:r>
      <w:r>
        <w:rPr>
          <w:rFonts w:ascii="Times New Roman" w:hAnsi="Times New Roman" w:cs="Times New Roman"/>
          <w:sz w:val="24"/>
          <w:szCs w:val="24"/>
        </w:rPr>
        <w:t>2</w:t>
      </w:r>
      <w:r w:rsidRPr="00BA5A25">
        <w:rPr>
          <w:rFonts w:ascii="Times New Roman" w:hAnsi="Times New Roman" w:cs="Times New Roman"/>
          <w:sz w:val="24"/>
          <w:szCs w:val="24"/>
        </w:rPr>
        <w:t xml:space="preserve"> m. (</w:t>
      </w:r>
      <w:r>
        <w:rPr>
          <w:rFonts w:ascii="Times New Roman" w:hAnsi="Times New Roman" w:cs="Times New Roman"/>
          <w:sz w:val="24"/>
          <w:szCs w:val="24"/>
        </w:rPr>
        <w:t>74</w:t>
      </w:r>
      <w:r w:rsidRPr="00BA5A25">
        <w:rPr>
          <w:rFonts w:ascii="Times New Roman" w:hAnsi="Times New Roman" w:cs="Times New Roman"/>
          <w:sz w:val="24"/>
          <w:szCs w:val="24"/>
        </w:rPr>
        <w:t xml:space="preserve">). </w:t>
      </w:r>
      <w:r>
        <w:rPr>
          <w:rFonts w:ascii="Times New Roman" w:hAnsi="Times New Roman" w:cs="Times New Roman"/>
          <w:sz w:val="24"/>
          <w:szCs w:val="24"/>
        </w:rPr>
        <w:t>Per dešimties metų laikotarpį (2012–202</w:t>
      </w:r>
      <w:r w:rsidR="004717CA">
        <w:rPr>
          <w:rFonts w:ascii="Times New Roman" w:hAnsi="Times New Roman" w:cs="Times New Roman"/>
          <w:sz w:val="24"/>
          <w:szCs w:val="24"/>
        </w:rPr>
        <w:t>2</w:t>
      </w:r>
      <w:r>
        <w:rPr>
          <w:rFonts w:ascii="Times New Roman" w:hAnsi="Times New Roman" w:cs="Times New Roman"/>
          <w:sz w:val="24"/>
          <w:szCs w:val="24"/>
        </w:rPr>
        <w:t xml:space="preserve"> m.) </w:t>
      </w:r>
      <w:r w:rsidR="004717CA">
        <w:rPr>
          <w:rFonts w:ascii="Times New Roman" w:hAnsi="Times New Roman" w:cs="Times New Roman"/>
          <w:sz w:val="24"/>
          <w:szCs w:val="24"/>
        </w:rPr>
        <w:t xml:space="preserve">gimstamumas </w:t>
      </w:r>
      <w:r>
        <w:rPr>
          <w:rFonts w:ascii="Times New Roman" w:hAnsi="Times New Roman" w:cs="Times New Roman"/>
          <w:sz w:val="24"/>
          <w:szCs w:val="24"/>
        </w:rPr>
        <w:t>sumažėjos beveik per puse.</w:t>
      </w:r>
    </w:p>
    <w:p w14:paraId="1759DA6B" w14:textId="4680BBB0" w:rsidR="00551BDE" w:rsidRPr="00971C38" w:rsidRDefault="00460433" w:rsidP="00551BDE">
      <w:pPr>
        <w:pStyle w:val="Sraopastraipa"/>
        <w:tabs>
          <w:tab w:val="left" w:pos="851"/>
        </w:tabs>
        <w:ind w:left="0"/>
        <w:jc w:val="center"/>
        <w:rPr>
          <w:rFonts w:ascii="Times New Roman" w:hAnsi="Times New Roman" w:cs="Times New Roman"/>
          <w:b/>
          <w:bCs/>
          <w:noProof/>
          <w:sz w:val="24"/>
          <w:szCs w:val="24"/>
        </w:rPr>
      </w:pPr>
      <w:r w:rsidRPr="00971C38">
        <w:rPr>
          <w:rFonts w:ascii="Times New Roman" w:hAnsi="Times New Roman" w:cs="Times New Roman"/>
          <w:b/>
          <w:bCs/>
          <w:noProof/>
          <w:sz w:val="24"/>
          <w:szCs w:val="24"/>
        </w:rPr>
        <w:t>2</w:t>
      </w:r>
      <w:r w:rsidR="00551BDE" w:rsidRPr="00971C38">
        <w:rPr>
          <w:rFonts w:ascii="Times New Roman" w:hAnsi="Times New Roman" w:cs="Times New Roman"/>
          <w:b/>
          <w:bCs/>
          <w:noProof/>
          <w:sz w:val="24"/>
          <w:szCs w:val="24"/>
        </w:rPr>
        <w:t xml:space="preserve"> diagrama. Gimstamumo kaita Skuodo rajone </w:t>
      </w:r>
    </w:p>
    <w:p w14:paraId="6D1CE668" w14:textId="77777777" w:rsidR="00551BDE" w:rsidRPr="00BA5A25" w:rsidRDefault="00551BDE" w:rsidP="00551BDE">
      <w:pPr>
        <w:pStyle w:val="Sraopastraipa"/>
        <w:tabs>
          <w:tab w:val="left" w:pos="851"/>
        </w:tabs>
        <w:ind w:left="0"/>
        <w:jc w:val="center"/>
        <w:rPr>
          <w:rFonts w:ascii="Times New Roman" w:hAnsi="Times New Roman" w:cs="Times New Roman"/>
          <w:b/>
          <w:bCs/>
          <w:noProof/>
          <w:sz w:val="24"/>
          <w:szCs w:val="24"/>
        </w:rPr>
      </w:pPr>
      <w:r w:rsidRPr="00BA5A25">
        <w:rPr>
          <w:rFonts w:ascii="Times New Roman" w:hAnsi="Times New Roman" w:cs="Times New Roman"/>
          <w:b/>
          <w:bCs/>
          <w:noProof/>
          <w:sz w:val="24"/>
          <w:szCs w:val="24"/>
        </w:rPr>
        <w:drawing>
          <wp:inline distT="0" distB="0" distL="0" distR="0" wp14:anchorId="12291227" wp14:editId="59BF293D">
            <wp:extent cx="5209775" cy="2681728"/>
            <wp:effectExtent l="0" t="0" r="10160" b="4445"/>
            <wp:docPr id="1769850907" name="Diagrama 176985090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C002B8" w14:textId="77777777" w:rsidR="00551BDE" w:rsidRPr="00703255" w:rsidRDefault="00551BDE" w:rsidP="00551BDE">
      <w:pPr>
        <w:autoSpaceDE w:val="0"/>
        <w:autoSpaceDN w:val="0"/>
        <w:adjustRightInd w:val="0"/>
        <w:spacing w:after="0" w:line="240" w:lineRule="auto"/>
        <w:ind w:firstLine="1298"/>
        <w:jc w:val="both"/>
        <w:rPr>
          <w:rFonts w:ascii="Times New Roman" w:hAnsi="Times New Roman" w:cs="Times New Roman"/>
          <w:sz w:val="24"/>
          <w:szCs w:val="24"/>
        </w:rPr>
      </w:pPr>
      <w:r w:rsidRPr="00BA5A25">
        <w:rPr>
          <w:rFonts w:ascii="Times New Roman" w:hAnsi="Times New Roman" w:cs="Times New Roman"/>
          <w:sz w:val="24"/>
          <w:szCs w:val="24"/>
        </w:rPr>
        <w:t xml:space="preserve">Gimusių skaičiaus šaltinis Lietuvos statistikos departamentas. </w:t>
      </w:r>
      <w:r>
        <w:rPr>
          <w:rFonts w:ascii="Times New Roman" w:hAnsi="Times New Roman" w:cs="Times New Roman"/>
          <w:sz w:val="24"/>
          <w:szCs w:val="24"/>
        </w:rPr>
        <w:t>*</w:t>
      </w:r>
      <w:r w:rsidRPr="00703255">
        <w:rPr>
          <w:rFonts w:ascii="Times New Roman" w:hAnsi="Times New Roman" w:cs="Times New Roman"/>
          <w:sz w:val="24"/>
          <w:szCs w:val="24"/>
        </w:rPr>
        <w:t>202</w:t>
      </w:r>
      <w:r>
        <w:rPr>
          <w:rFonts w:ascii="Times New Roman" w:hAnsi="Times New Roman" w:cs="Times New Roman"/>
          <w:sz w:val="24"/>
          <w:szCs w:val="24"/>
        </w:rPr>
        <w:t>2</w:t>
      </w:r>
      <w:r w:rsidRPr="00703255">
        <w:rPr>
          <w:rFonts w:ascii="Times New Roman" w:hAnsi="Times New Roman" w:cs="Times New Roman"/>
          <w:sz w:val="24"/>
          <w:szCs w:val="24"/>
        </w:rPr>
        <w:t xml:space="preserve"> m. išankstiniai duomenys.</w:t>
      </w:r>
    </w:p>
    <w:p w14:paraId="7823D0F8" w14:textId="46F5AB39" w:rsidR="00551BDE" w:rsidRDefault="00551BDE"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59B68E69" w14:textId="77777777" w:rsidR="004717CA" w:rsidRDefault="004717CA" w:rsidP="00656DAA">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58475FFD" w14:textId="233529E5" w:rsidR="00C21898" w:rsidRDefault="00BA71C2" w:rsidP="00354DF1">
      <w:pPr>
        <w:pStyle w:val="Sraopastraipa"/>
        <w:numPr>
          <w:ilvl w:val="1"/>
          <w:numId w:val="26"/>
        </w:numPr>
        <w:tabs>
          <w:tab w:val="left" w:pos="178"/>
        </w:tab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MOKINIŲ SKAIČIAUS POKYTIS</w:t>
      </w:r>
    </w:p>
    <w:p w14:paraId="3277D119" w14:textId="77777777" w:rsidR="00C21898" w:rsidRPr="00C21898" w:rsidRDefault="00C21898" w:rsidP="00C21898">
      <w:pPr>
        <w:pStyle w:val="Sraopastraipa"/>
        <w:tabs>
          <w:tab w:val="left" w:pos="178"/>
        </w:tabs>
        <w:spacing w:after="0" w:line="240" w:lineRule="auto"/>
        <w:ind w:left="0" w:firstLine="1298"/>
        <w:jc w:val="center"/>
        <w:rPr>
          <w:rFonts w:ascii="Times New Roman" w:hAnsi="Times New Roman" w:cs="Times New Roman"/>
          <w:b/>
          <w:bCs/>
          <w:sz w:val="24"/>
          <w:szCs w:val="24"/>
          <w:lang w:eastAsia="ar-SA"/>
        </w:rPr>
      </w:pPr>
    </w:p>
    <w:p w14:paraId="31EB4158" w14:textId="56AC81DA" w:rsidR="00A57ABD" w:rsidRDefault="00B94DFA" w:rsidP="00B94DFA">
      <w:pPr>
        <w:pStyle w:val="Sraopastraipa"/>
        <w:tabs>
          <w:tab w:val="left" w:pos="178"/>
        </w:tabs>
        <w:spacing w:after="0" w:line="240" w:lineRule="auto"/>
        <w:ind w:left="0" w:firstLine="1298"/>
        <w:jc w:val="both"/>
        <w:rPr>
          <w:rFonts w:ascii="Times New Roman" w:hAnsi="Times New Roman" w:cs="Times New Roman"/>
          <w:sz w:val="24"/>
          <w:szCs w:val="24"/>
          <w:lang w:eastAsia="ar-SA"/>
        </w:rPr>
      </w:pPr>
      <w:r w:rsidRPr="00B94DFA">
        <w:rPr>
          <w:rFonts w:ascii="Times New Roman" w:hAnsi="Times New Roman" w:cs="Times New Roman"/>
          <w:sz w:val="24"/>
          <w:szCs w:val="24"/>
          <w:lang w:eastAsia="ar-SA"/>
        </w:rPr>
        <w:t xml:space="preserve">Per </w:t>
      </w:r>
      <w:r w:rsidR="004717CA">
        <w:rPr>
          <w:rFonts w:ascii="Times New Roman" w:hAnsi="Times New Roman" w:cs="Times New Roman"/>
          <w:sz w:val="24"/>
          <w:szCs w:val="24"/>
          <w:lang w:eastAsia="ar-SA"/>
        </w:rPr>
        <w:t xml:space="preserve">paskutinius </w:t>
      </w:r>
      <w:r w:rsidRPr="00B94DFA">
        <w:rPr>
          <w:rFonts w:ascii="Times New Roman" w:hAnsi="Times New Roman" w:cs="Times New Roman"/>
          <w:sz w:val="24"/>
          <w:szCs w:val="24"/>
          <w:lang w:eastAsia="ar-SA"/>
        </w:rPr>
        <w:t xml:space="preserve">trejus metus 2 procentais paaugo mokinių skaičius ikimokyklinio ugdymo mokyklose, o bendrojo ugdymo mokyklose sumažėjo </w:t>
      </w:r>
      <w:r w:rsidR="007D04EC">
        <w:rPr>
          <w:rFonts w:ascii="Times New Roman" w:hAnsi="Times New Roman" w:cs="Times New Roman"/>
          <w:sz w:val="24"/>
          <w:szCs w:val="24"/>
          <w:lang w:eastAsia="ar-SA"/>
        </w:rPr>
        <w:t>6</w:t>
      </w:r>
      <w:r w:rsidRPr="00B94DFA">
        <w:rPr>
          <w:rFonts w:ascii="Times New Roman" w:hAnsi="Times New Roman" w:cs="Times New Roman"/>
          <w:sz w:val="24"/>
          <w:szCs w:val="24"/>
          <w:lang w:eastAsia="ar-SA"/>
        </w:rPr>
        <w:t xml:space="preserve"> procentais.</w:t>
      </w:r>
    </w:p>
    <w:p w14:paraId="19F5B973" w14:textId="77777777" w:rsidR="00B94DFA" w:rsidRPr="006F234A" w:rsidRDefault="00B94DFA"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417B4042" w14:textId="519E3285" w:rsidR="002C795C" w:rsidRDefault="002616DA" w:rsidP="00656DAA">
      <w:pPr>
        <w:pStyle w:val="Sraopastraipa"/>
        <w:tabs>
          <w:tab w:val="left" w:pos="178"/>
        </w:tabs>
        <w:spacing w:after="0" w:line="240" w:lineRule="auto"/>
        <w:ind w:left="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2</w:t>
      </w:r>
      <w:r w:rsidR="002C795C" w:rsidRPr="002C795C">
        <w:rPr>
          <w:rFonts w:ascii="Times New Roman" w:hAnsi="Times New Roman" w:cs="Times New Roman"/>
          <w:b/>
          <w:sz w:val="24"/>
          <w:szCs w:val="24"/>
          <w:lang w:eastAsia="ar-SA"/>
        </w:rPr>
        <w:t xml:space="preserve"> lentelė. Mokinių skaičiaus pokytis Skuodo rajono savivaldybėje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1701"/>
        <w:gridCol w:w="1701"/>
        <w:gridCol w:w="1701"/>
      </w:tblGrid>
      <w:tr w:rsidR="00BA71C2" w:rsidRPr="002C795C" w14:paraId="088F3237" w14:textId="4E638296" w:rsidTr="00866C59">
        <w:trPr>
          <w:trHeight w:val="215"/>
          <w:jc w:val="center"/>
        </w:trPr>
        <w:tc>
          <w:tcPr>
            <w:tcW w:w="704" w:type="dxa"/>
            <w:vMerge w:val="restart"/>
            <w:shd w:val="clear" w:color="auto" w:fill="auto"/>
            <w:vAlign w:val="center"/>
          </w:tcPr>
          <w:p w14:paraId="305D0157"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bookmarkStart w:id="3" w:name="_Hlk87614102"/>
            <w:r w:rsidRPr="002C795C">
              <w:rPr>
                <w:rFonts w:ascii="Times New Roman" w:hAnsi="Times New Roman" w:cs="Times New Roman"/>
                <w:b/>
                <w:sz w:val="24"/>
                <w:szCs w:val="24"/>
                <w:lang w:eastAsia="ar-SA"/>
              </w:rPr>
              <w:t>Eil. Nr.</w:t>
            </w:r>
          </w:p>
        </w:tc>
        <w:tc>
          <w:tcPr>
            <w:tcW w:w="4253" w:type="dxa"/>
            <w:vMerge w:val="restart"/>
            <w:shd w:val="clear" w:color="auto" w:fill="auto"/>
          </w:tcPr>
          <w:p w14:paraId="7B092684"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sidRPr="002C795C">
              <w:rPr>
                <w:rFonts w:ascii="Times New Roman" w:hAnsi="Times New Roman" w:cs="Times New Roman"/>
                <w:b/>
                <w:sz w:val="24"/>
                <w:szCs w:val="24"/>
                <w:lang w:eastAsia="ar-SA"/>
              </w:rPr>
              <w:t>Pavadinimas</w:t>
            </w:r>
          </w:p>
        </w:tc>
        <w:tc>
          <w:tcPr>
            <w:tcW w:w="5103" w:type="dxa"/>
            <w:gridSpan w:val="3"/>
          </w:tcPr>
          <w:p w14:paraId="5A958A49" w14:textId="5F1E5E0A"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sidRPr="002C795C">
              <w:rPr>
                <w:rFonts w:ascii="Times New Roman" w:hAnsi="Times New Roman" w:cs="Times New Roman"/>
                <w:b/>
                <w:sz w:val="24"/>
                <w:szCs w:val="24"/>
                <w:lang w:eastAsia="ar-SA"/>
              </w:rPr>
              <w:t>Mokinių skaičius</w:t>
            </w:r>
          </w:p>
        </w:tc>
      </w:tr>
      <w:tr w:rsidR="00BA71C2" w:rsidRPr="002C795C" w14:paraId="1AB11339" w14:textId="35E6EB89" w:rsidTr="00BA71C2">
        <w:trPr>
          <w:trHeight w:val="420"/>
          <w:jc w:val="center"/>
        </w:trPr>
        <w:tc>
          <w:tcPr>
            <w:tcW w:w="704" w:type="dxa"/>
            <w:vMerge/>
            <w:shd w:val="clear" w:color="auto" w:fill="auto"/>
            <w:vAlign w:val="center"/>
          </w:tcPr>
          <w:p w14:paraId="788627AB"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p>
        </w:tc>
        <w:tc>
          <w:tcPr>
            <w:tcW w:w="4253" w:type="dxa"/>
            <w:vMerge/>
            <w:shd w:val="clear" w:color="auto" w:fill="auto"/>
          </w:tcPr>
          <w:p w14:paraId="4DACB418"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p>
        </w:tc>
        <w:tc>
          <w:tcPr>
            <w:tcW w:w="1701" w:type="dxa"/>
            <w:vAlign w:val="center"/>
          </w:tcPr>
          <w:p w14:paraId="4BDAF737" w14:textId="2EA4FB58" w:rsidR="00BA71C2" w:rsidRPr="002C795C" w:rsidRDefault="00BA71C2" w:rsidP="00BA71C2">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20</w:t>
            </w:r>
            <w:r>
              <w:rPr>
                <w:rFonts w:ascii="Times New Roman" w:hAnsi="Times New Roman" w:cs="Times New Roman"/>
                <w:bCs/>
                <w:sz w:val="24"/>
                <w:szCs w:val="24"/>
                <w:lang w:eastAsia="ar-SA"/>
              </w:rPr>
              <w:t>20</w:t>
            </w: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1</w:t>
            </w:r>
          </w:p>
          <w:p w14:paraId="2A4AE661" w14:textId="77777777" w:rsidR="00BA71C2" w:rsidRPr="002C795C" w:rsidRDefault="00BA71C2" w:rsidP="00BA71C2">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m. m.</w:t>
            </w:r>
          </w:p>
        </w:tc>
        <w:tc>
          <w:tcPr>
            <w:tcW w:w="1701" w:type="dxa"/>
            <w:vAlign w:val="center"/>
          </w:tcPr>
          <w:p w14:paraId="17C7D735" w14:textId="67700485" w:rsidR="00BA71C2" w:rsidRDefault="00BA71C2" w:rsidP="00BA71C2">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1</w:t>
            </w: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2</w:t>
            </w:r>
          </w:p>
          <w:p w14:paraId="1674D236" w14:textId="50F66685" w:rsidR="00BA71C2" w:rsidRPr="002C795C" w:rsidRDefault="00BA71C2" w:rsidP="00BA71C2">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m. m.</w:t>
            </w:r>
          </w:p>
        </w:tc>
        <w:tc>
          <w:tcPr>
            <w:tcW w:w="1701" w:type="dxa"/>
            <w:vAlign w:val="center"/>
          </w:tcPr>
          <w:p w14:paraId="7D880D37" w14:textId="4F6A40CD" w:rsidR="00BA71C2" w:rsidRDefault="00BA71C2" w:rsidP="00BA71C2">
            <w:pPr>
              <w:pStyle w:val="Sraopastraipa"/>
              <w:tabs>
                <w:tab w:val="left" w:pos="178"/>
                <w:tab w:val="left" w:pos="285"/>
              </w:tabs>
              <w:ind w:left="36"/>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2022-2023</w:t>
            </w:r>
          </w:p>
          <w:p w14:paraId="76E6B883" w14:textId="228904C0" w:rsidR="00BA71C2" w:rsidRPr="002C795C" w:rsidRDefault="00BA71C2" w:rsidP="00BA71C2">
            <w:pPr>
              <w:pStyle w:val="Sraopastraipa"/>
              <w:tabs>
                <w:tab w:val="left" w:pos="178"/>
                <w:tab w:val="left" w:pos="285"/>
              </w:tabs>
              <w:ind w:left="36"/>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m. m.</w:t>
            </w:r>
          </w:p>
        </w:tc>
      </w:tr>
      <w:tr w:rsidR="00BA71C2" w:rsidRPr="002C795C" w14:paraId="77787D73" w14:textId="0C418050" w:rsidTr="00BA71C2">
        <w:trPr>
          <w:trHeight w:val="351"/>
          <w:jc w:val="center"/>
        </w:trPr>
        <w:tc>
          <w:tcPr>
            <w:tcW w:w="8359" w:type="dxa"/>
            <w:gridSpan w:val="4"/>
            <w:shd w:val="clear" w:color="auto" w:fill="auto"/>
            <w:vAlign w:val="center"/>
          </w:tcPr>
          <w:p w14:paraId="163B2EA0" w14:textId="02845AC1"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Vaikų lopšeliai-darželiai</w:t>
            </w:r>
          </w:p>
        </w:tc>
        <w:tc>
          <w:tcPr>
            <w:tcW w:w="1701" w:type="dxa"/>
          </w:tcPr>
          <w:p w14:paraId="47E44751" w14:textId="77777777" w:rsidR="00BA71C2" w:rsidRDefault="00BA71C2" w:rsidP="002C795C">
            <w:pPr>
              <w:pStyle w:val="Sraopastraipa"/>
              <w:tabs>
                <w:tab w:val="left" w:pos="178"/>
              </w:tabs>
              <w:ind w:left="36"/>
              <w:jc w:val="both"/>
              <w:rPr>
                <w:rFonts w:ascii="Times New Roman" w:hAnsi="Times New Roman" w:cs="Times New Roman"/>
                <w:b/>
                <w:sz w:val="24"/>
                <w:szCs w:val="24"/>
                <w:lang w:eastAsia="ar-SA"/>
              </w:rPr>
            </w:pPr>
          </w:p>
        </w:tc>
      </w:tr>
      <w:tr w:rsidR="00BA71C2" w:rsidRPr="002C795C" w14:paraId="4C29C79F" w14:textId="1B90C87E" w:rsidTr="00BA71C2">
        <w:trPr>
          <w:jc w:val="center"/>
        </w:trPr>
        <w:tc>
          <w:tcPr>
            <w:tcW w:w="704" w:type="dxa"/>
            <w:shd w:val="clear" w:color="auto" w:fill="auto"/>
            <w:vAlign w:val="center"/>
          </w:tcPr>
          <w:p w14:paraId="64718FFF"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1.</w:t>
            </w:r>
          </w:p>
        </w:tc>
        <w:tc>
          <w:tcPr>
            <w:tcW w:w="4253" w:type="dxa"/>
            <w:shd w:val="clear" w:color="auto" w:fill="auto"/>
          </w:tcPr>
          <w:p w14:paraId="73AE2724"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bookmarkStart w:id="4" w:name="_Hlk92287913"/>
            <w:r w:rsidRPr="002C795C">
              <w:rPr>
                <w:rFonts w:ascii="Times New Roman" w:hAnsi="Times New Roman" w:cs="Times New Roman"/>
                <w:sz w:val="24"/>
                <w:szCs w:val="24"/>
                <w:lang w:eastAsia="ar-SA"/>
              </w:rPr>
              <w:t>Skuodo vaikų lopšelis-darželis</w:t>
            </w:r>
            <w:bookmarkEnd w:id="4"/>
          </w:p>
        </w:tc>
        <w:tc>
          <w:tcPr>
            <w:tcW w:w="1701" w:type="dxa"/>
          </w:tcPr>
          <w:p w14:paraId="60AB6297" w14:textId="5B7C0DAC"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328</w:t>
            </w:r>
          </w:p>
        </w:tc>
        <w:tc>
          <w:tcPr>
            <w:tcW w:w="1701" w:type="dxa"/>
          </w:tcPr>
          <w:p w14:paraId="29F236B7" w14:textId="4B7DDDBF"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325</w:t>
            </w:r>
          </w:p>
        </w:tc>
        <w:tc>
          <w:tcPr>
            <w:tcW w:w="1701" w:type="dxa"/>
          </w:tcPr>
          <w:p w14:paraId="1C6849FD" w14:textId="23B314F4"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326</w:t>
            </w:r>
          </w:p>
        </w:tc>
      </w:tr>
      <w:tr w:rsidR="00BA71C2" w:rsidRPr="002C795C" w14:paraId="195B4551" w14:textId="67EB3BEF" w:rsidTr="00BA71C2">
        <w:trPr>
          <w:jc w:val="center"/>
        </w:trPr>
        <w:tc>
          <w:tcPr>
            <w:tcW w:w="704" w:type="dxa"/>
            <w:shd w:val="clear" w:color="auto" w:fill="auto"/>
          </w:tcPr>
          <w:p w14:paraId="79DC00FD"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2.</w:t>
            </w:r>
          </w:p>
        </w:tc>
        <w:tc>
          <w:tcPr>
            <w:tcW w:w="4253" w:type="dxa"/>
            <w:shd w:val="clear" w:color="auto" w:fill="auto"/>
          </w:tcPr>
          <w:p w14:paraId="081EEF23"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 xml:space="preserve">Skuodo rajono Mosėdžio vaikų lopšelis-darželis </w:t>
            </w:r>
          </w:p>
        </w:tc>
        <w:tc>
          <w:tcPr>
            <w:tcW w:w="1701" w:type="dxa"/>
          </w:tcPr>
          <w:p w14:paraId="7E941980" w14:textId="710AD31F"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67</w:t>
            </w:r>
          </w:p>
        </w:tc>
        <w:tc>
          <w:tcPr>
            <w:tcW w:w="1701" w:type="dxa"/>
          </w:tcPr>
          <w:p w14:paraId="12A32F53" w14:textId="37FAE704"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68</w:t>
            </w:r>
          </w:p>
        </w:tc>
        <w:tc>
          <w:tcPr>
            <w:tcW w:w="1701" w:type="dxa"/>
          </w:tcPr>
          <w:p w14:paraId="46673589" w14:textId="7ADCF9F9"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p>
        </w:tc>
      </w:tr>
      <w:tr w:rsidR="00BA71C2" w:rsidRPr="002C795C" w14:paraId="7A98E80D" w14:textId="007DB053" w:rsidTr="00BA71C2">
        <w:trPr>
          <w:jc w:val="center"/>
        </w:trPr>
        <w:tc>
          <w:tcPr>
            <w:tcW w:w="704" w:type="dxa"/>
            <w:shd w:val="clear" w:color="auto" w:fill="auto"/>
          </w:tcPr>
          <w:p w14:paraId="5D7EF6D0"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3.</w:t>
            </w:r>
          </w:p>
        </w:tc>
        <w:tc>
          <w:tcPr>
            <w:tcW w:w="4253" w:type="dxa"/>
            <w:shd w:val="clear" w:color="auto" w:fill="auto"/>
          </w:tcPr>
          <w:p w14:paraId="6ACF60DA"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rajono Ylakių vaikų lopšelis-darželis</w:t>
            </w:r>
          </w:p>
        </w:tc>
        <w:tc>
          <w:tcPr>
            <w:tcW w:w="1701" w:type="dxa"/>
          </w:tcPr>
          <w:p w14:paraId="2BA64C3E" w14:textId="070C7651"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70</w:t>
            </w:r>
          </w:p>
        </w:tc>
        <w:tc>
          <w:tcPr>
            <w:tcW w:w="1701" w:type="dxa"/>
          </w:tcPr>
          <w:p w14:paraId="25C7BC8B" w14:textId="7740F8CB"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p>
        </w:tc>
        <w:tc>
          <w:tcPr>
            <w:tcW w:w="1701" w:type="dxa"/>
          </w:tcPr>
          <w:p w14:paraId="70E214AD" w14:textId="569BF666"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77</w:t>
            </w:r>
          </w:p>
        </w:tc>
      </w:tr>
      <w:tr w:rsidR="00BA71C2" w:rsidRPr="002C795C" w14:paraId="4E498E5A" w14:textId="2C40175A" w:rsidTr="00BA71C2">
        <w:trPr>
          <w:jc w:val="center"/>
        </w:trPr>
        <w:tc>
          <w:tcPr>
            <w:tcW w:w="704" w:type="dxa"/>
            <w:shd w:val="clear" w:color="auto" w:fill="auto"/>
          </w:tcPr>
          <w:p w14:paraId="570B2678"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p>
        </w:tc>
        <w:tc>
          <w:tcPr>
            <w:tcW w:w="4253" w:type="dxa"/>
            <w:shd w:val="clear" w:color="auto" w:fill="auto"/>
          </w:tcPr>
          <w:p w14:paraId="61CFAB39"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b/>
                <w:sz w:val="24"/>
                <w:szCs w:val="24"/>
                <w:lang w:eastAsia="ar-SA"/>
              </w:rPr>
              <w:t>Iš viso</w:t>
            </w:r>
          </w:p>
        </w:tc>
        <w:tc>
          <w:tcPr>
            <w:tcW w:w="1701" w:type="dxa"/>
          </w:tcPr>
          <w:p w14:paraId="4454C391" w14:textId="78EB5795"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465</w:t>
            </w:r>
          </w:p>
        </w:tc>
        <w:tc>
          <w:tcPr>
            <w:tcW w:w="1701" w:type="dxa"/>
          </w:tcPr>
          <w:p w14:paraId="02DF5EEE" w14:textId="06A819BC"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467</w:t>
            </w:r>
          </w:p>
        </w:tc>
        <w:tc>
          <w:tcPr>
            <w:tcW w:w="1701" w:type="dxa"/>
          </w:tcPr>
          <w:p w14:paraId="31CCA94B" w14:textId="7BB209F3" w:rsidR="00BA71C2" w:rsidRDefault="00197328"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475</w:t>
            </w:r>
          </w:p>
        </w:tc>
      </w:tr>
      <w:tr w:rsidR="00BA71C2" w:rsidRPr="002C795C" w14:paraId="1440EA1F" w14:textId="138774AC" w:rsidTr="00BA71C2">
        <w:trPr>
          <w:jc w:val="center"/>
        </w:trPr>
        <w:tc>
          <w:tcPr>
            <w:tcW w:w="8359" w:type="dxa"/>
            <w:gridSpan w:val="4"/>
            <w:shd w:val="clear" w:color="auto" w:fill="auto"/>
          </w:tcPr>
          <w:p w14:paraId="76E6EDE2"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sidRPr="002C795C">
              <w:rPr>
                <w:rFonts w:ascii="Times New Roman" w:hAnsi="Times New Roman" w:cs="Times New Roman"/>
                <w:b/>
                <w:sz w:val="24"/>
                <w:szCs w:val="24"/>
                <w:lang w:eastAsia="ar-SA"/>
              </w:rPr>
              <w:t>Bendrojo ugdymo mokyklos</w:t>
            </w:r>
          </w:p>
        </w:tc>
        <w:tc>
          <w:tcPr>
            <w:tcW w:w="1701" w:type="dxa"/>
          </w:tcPr>
          <w:p w14:paraId="4E939677"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p>
        </w:tc>
      </w:tr>
      <w:tr w:rsidR="00BA71C2" w:rsidRPr="002C795C" w14:paraId="79838439" w14:textId="0F0044FA" w:rsidTr="00BA71C2">
        <w:trPr>
          <w:jc w:val="center"/>
        </w:trPr>
        <w:tc>
          <w:tcPr>
            <w:tcW w:w="704" w:type="dxa"/>
            <w:shd w:val="clear" w:color="auto" w:fill="auto"/>
            <w:vAlign w:val="center"/>
          </w:tcPr>
          <w:p w14:paraId="196253D9"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4.</w:t>
            </w:r>
          </w:p>
        </w:tc>
        <w:tc>
          <w:tcPr>
            <w:tcW w:w="4253" w:type="dxa"/>
            <w:shd w:val="clear" w:color="auto" w:fill="auto"/>
          </w:tcPr>
          <w:p w14:paraId="6C37623A"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Pranciškaus Žadeikio gimnazija</w:t>
            </w:r>
          </w:p>
        </w:tc>
        <w:tc>
          <w:tcPr>
            <w:tcW w:w="1701" w:type="dxa"/>
          </w:tcPr>
          <w:p w14:paraId="2B09207A" w14:textId="0D771783"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288</w:t>
            </w:r>
          </w:p>
        </w:tc>
        <w:tc>
          <w:tcPr>
            <w:tcW w:w="1701" w:type="dxa"/>
          </w:tcPr>
          <w:p w14:paraId="182FB6C6" w14:textId="7EB17568"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265</w:t>
            </w:r>
          </w:p>
        </w:tc>
        <w:tc>
          <w:tcPr>
            <w:tcW w:w="1701" w:type="dxa"/>
          </w:tcPr>
          <w:p w14:paraId="1862D3F5" w14:textId="0DF54E23"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259</w:t>
            </w:r>
          </w:p>
        </w:tc>
      </w:tr>
      <w:tr w:rsidR="00BA71C2" w:rsidRPr="002C795C" w14:paraId="20CED297" w14:textId="226A2D21" w:rsidTr="00BA71C2">
        <w:trPr>
          <w:jc w:val="center"/>
        </w:trPr>
        <w:tc>
          <w:tcPr>
            <w:tcW w:w="704" w:type="dxa"/>
            <w:shd w:val="clear" w:color="auto" w:fill="auto"/>
            <w:vAlign w:val="center"/>
          </w:tcPr>
          <w:p w14:paraId="457464AF"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5.</w:t>
            </w:r>
          </w:p>
        </w:tc>
        <w:tc>
          <w:tcPr>
            <w:tcW w:w="4253" w:type="dxa"/>
            <w:shd w:val="clear" w:color="auto" w:fill="auto"/>
          </w:tcPr>
          <w:p w14:paraId="1D476FA8"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rajono Mosėdžio gimnazija</w:t>
            </w:r>
          </w:p>
        </w:tc>
        <w:tc>
          <w:tcPr>
            <w:tcW w:w="1701" w:type="dxa"/>
          </w:tcPr>
          <w:p w14:paraId="2D97ECD4" w14:textId="108E8E6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361</w:t>
            </w:r>
          </w:p>
        </w:tc>
        <w:tc>
          <w:tcPr>
            <w:tcW w:w="1701" w:type="dxa"/>
          </w:tcPr>
          <w:p w14:paraId="386549D9" w14:textId="6C4199E0"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353</w:t>
            </w:r>
          </w:p>
        </w:tc>
        <w:tc>
          <w:tcPr>
            <w:tcW w:w="1701" w:type="dxa"/>
          </w:tcPr>
          <w:p w14:paraId="5E521DA2" w14:textId="2E7AF194"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345</w:t>
            </w:r>
          </w:p>
        </w:tc>
      </w:tr>
      <w:tr w:rsidR="00BA71C2" w:rsidRPr="002C795C" w14:paraId="685069B0" w14:textId="0F47B71B" w:rsidTr="00BA71C2">
        <w:trPr>
          <w:jc w:val="center"/>
        </w:trPr>
        <w:tc>
          <w:tcPr>
            <w:tcW w:w="704" w:type="dxa"/>
            <w:shd w:val="clear" w:color="auto" w:fill="auto"/>
            <w:vAlign w:val="center"/>
          </w:tcPr>
          <w:p w14:paraId="3971ACA5"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6.</w:t>
            </w:r>
          </w:p>
        </w:tc>
        <w:tc>
          <w:tcPr>
            <w:tcW w:w="4253" w:type="dxa"/>
            <w:shd w:val="clear" w:color="auto" w:fill="auto"/>
          </w:tcPr>
          <w:p w14:paraId="58F8FBD9"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rajono Ylakių gimnazija</w:t>
            </w:r>
          </w:p>
        </w:tc>
        <w:tc>
          <w:tcPr>
            <w:tcW w:w="1701" w:type="dxa"/>
          </w:tcPr>
          <w:p w14:paraId="32E3E0D4" w14:textId="6EAFF262"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261</w:t>
            </w:r>
          </w:p>
        </w:tc>
        <w:tc>
          <w:tcPr>
            <w:tcW w:w="1701" w:type="dxa"/>
          </w:tcPr>
          <w:p w14:paraId="6B34EC0C" w14:textId="184E0451"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245</w:t>
            </w:r>
          </w:p>
        </w:tc>
        <w:tc>
          <w:tcPr>
            <w:tcW w:w="1701" w:type="dxa"/>
          </w:tcPr>
          <w:p w14:paraId="4D4845D3" w14:textId="4A7EE29E" w:rsidR="00BA71C2"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228</w:t>
            </w:r>
          </w:p>
        </w:tc>
      </w:tr>
      <w:tr w:rsidR="00BA71C2" w:rsidRPr="002C795C" w14:paraId="50F19E45" w14:textId="77777777" w:rsidTr="00BA71C2">
        <w:trPr>
          <w:jc w:val="center"/>
        </w:trPr>
        <w:tc>
          <w:tcPr>
            <w:tcW w:w="704" w:type="dxa"/>
            <w:shd w:val="clear" w:color="auto" w:fill="auto"/>
            <w:vAlign w:val="center"/>
          </w:tcPr>
          <w:p w14:paraId="461066C1" w14:textId="07F1068E" w:rsidR="00BA71C2" w:rsidRPr="002C795C" w:rsidRDefault="002131C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 </w:t>
            </w:r>
          </w:p>
        </w:tc>
        <w:tc>
          <w:tcPr>
            <w:tcW w:w="4253" w:type="dxa"/>
            <w:shd w:val="clear" w:color="auto" w:fill="auto"/>
          </w:tcPr>
          <w:p w14:paraId="7E42E243" w14:textId="47FEE730" w:rsidR="00BA71C2" w:rsidRPr="002C795C" w:rsidRDefault="002131C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Skuodo rajono Ylakių gimnazijos Barstyčių skyrius</w:t>
            </w:r>
            <w:r w:rsidR="00197328">
              <w:rPr>
                <w:rFonts w:ascii="Times New Roman" w:hAnsi="Times New Roman" w:cs="Times New Roman"/>
                <w:sz w:val="24"/>
                <w:szCs w:val="24"/>
                <w:lang w:eastAsia="ar-SA"/>
              </w:rPr>
              <w:t xml:space="preserve"> </w:t>
            </w:r>
          </w:p>
        </w:tc>
        <w:tc>
          <w:tcPr>
            <w:tcW w:w="1701" w:type="dxa"/>
          </w:tcPr>
          <w:p w14:paraId="66EF109C" w14:textId="0A492923" w:rsidR="00BA71C2"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701" w:type="dxa"/>
          </w:tcPr>
          <w:p w14:paraId="7C5D1CA4" w14:textId="33BBD59E" w:rsidR="00BA71C2"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701" w:type="dxa"/>
          </w:tcPr>
          <w:p w14:paraId="1B20B5F8" w14:textId="1DA4AC51" w:rsidR="00BA71C2" w:rsidRDefault="002131C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33</w:t>
            </w:r>
          </w:p>
        </w:tc>
      </w:tr>
      <w:tr w:rsidR="00BA71C2" w:rsidRPr="002C795C" w14:paraId="1364EE13" w14:textId="68AB8046" w:rsidTr="00BA71C2">
        <w:trPr>
          <w:jc w:val="center"/>
        </w:trPr>
        <w:tc>
          <w:tcPr>
            <w:tcW w:w="704" w:type="dxa"/>
            <w:shd w:val="clear" w:color="auto" w:fill="auto"/>
            <w:vAlign w:val="center"/>
          </w:tcPr>
          <w:p w14:paraId="69E61821"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7.</w:t>
            </w:r>
          </w:p>
        </w:tc>
        <w:tc>
          <w:tcPr>
            <w:tcW w:w="4253" w:type="dxa"/>
            <w:shd w:val="clear" w:color="auto" w:fill="auto"/>
          </w:tcPr>
          <w:p w14:paraId="3B38A5D8"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Bartuvos progimnazija</w:t>
            </w:r>
          </w:p>
        </w:tc>
        <w:tc>
          <w:tcPr>
            <w:tcW w:w="1701" w:type="dxa"/>
          </w:tcPr>
          <w:p w14:paraId="3C402C4D" w14:textId="38CD57A3"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552</w:t>
            </w:r>
          </w:p>
        </w:tc>
        <w:tc>
          <w:tcPr>
            <w:tcW w:w="1701" w:type="dxa"/>
          </w:tcPr>
          <w:p w14:paraId="04F057CC" w14:textId="633264E0"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569</w:t>
            </w:r>
          </w:p>
        </w:tc>
        <w:tc>
          <w:tcPr>
            <w:tcW w:w="1701" w:type="dxa"/>
          </w:tcPr>
          <w:p w14:paraId="1664E85B" w14:textId="7029226B" w:rsidR="00BA71C2" w:rsidRDefault="002131C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637</w:t>
            </w:r>
          </w:p>
        </w:tc>
      </w:tr>
      <w:tr w:rsidR="00BA71C2" w:rsidRPr="002C795C" w14:paraId="20BE7693" w14:textId="3832A641" w:rsidTr="00BA71C2">
        <w:trPr>
          <w:jc w:val="center"/>
        </w:trPr>
        <w:tc>
          <w:tcPr>
            <w:tcW w:w="704" w:type="dxa"/>
            <w:shd w:val="clear" w:color="auto" w:fill="auto"/>
            <w:vAlign w:val="center"/>
          </w:tcPr>
          <w:p w14:paraId="220E14E3"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7.1.</w:t>
            </w:r>
          </w:p>
        </w:tc>
        <w:tc>
          <w:tcPr>
            <w:tcW w:w="4253" w:type="dxa"/>
            <w:shd w:val="clear" w:color="auto" w:fill="auto"/>
          </w:tcPr>
          <w:p w14:paraId="114414F8"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bookmarkStart w:id="5" w:name="_Hlk92288287"/>
            <w:r w:rsidRPr="002C795C">
              <w:rPr>
                <w:rFonts w:ascii="Times New Roman" w:hAnsi="Times New Roman" w:cs="Times New Roman"/>
                <w:sz w:val="24"/>
                <w:szCs w:val="24"/>
                <w:lang w:eastAsia="ar-SA"/>
              </w:rPr>
              <w:t>Skuodo Bartuvos progimnazijos Lenkimų Simono Daukanto mokyklos-daugiafunkcio centro skyrius</w:t>
            </w:r>
            <w:bookmarkEnd w:id="5"/>
          </w:p>
        </w:tc>
        <w:tc>
          <w:tcPr>
            <w:tcW w:w="1701" w:type="dxa"/>
          </w:tcPr>
          <w:p w14:paraId="47AED291" w14:textId="093FA606"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p>
        </w:tc>
        <w:tc>
          <w:tcPr>
            <w:tcW w:w="1701" w:type="dxa"/>
          </w:tcPr>
          <w:p w14:paraId="18D0E3C3" w14:textId="1329BC48"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15</w:t>
            </w:r>
          </w:p>
        </w:tc>
        <w:tc>
          <w:tcPr>
            <w:tcW w:w="1701" w:type="dxa"/>
          </w:tcPr>
          <w:p w14:paraId="0A20D220" w14:textId="77777777" w:rsidR="00BA71C2" w:rsidRDefault="00BA71C2" w:rsidP="002C795C">
            <w:pPr>
              <w:pStyle w:val="Sraopastraipa"/>
              <w:tabs>
                <w:tab w:val="left" w:pos="178"/>
              </w:tabs>
              <w:ind w:left="36"/>
              <w:jc w:val="both"/>
              <w:rPr>
                <w:rFonts w:ascii="Times New Roman" w:hAnsi="Times New Roman" w:cs="Times New Roman"/>
                <w:sz w:val="24"/>
                <w:szCs w:val="24"/>
                <w:lang w:eastAsia="ar-SA"/>
              </w:rPr>
            </w:pPr>
          </w:p>
        </w:tc>
      </w:tr>
      <w:tr w:rsidR="002131C8" w:rsidRPr="002C795C" w14:paraId="6FC2A765" w14:textId="77777777" w:rsidTr="00BA71C2">
        <w:trPr>
          <w:jc w:val="center"/>
        </w:trPr>
        <w:tc>
          <w:tcPr>
            <w:tcW w:w="704" w:type="dxa"/>
            <w:shd w:val="clear" w:color="auto" w:fill="auto"/>
            <w:vAlign w:val="center"/>
          </w:tcPr>
          <w:p w14:paraId="36B39500" w14:textId="77777777" w:rsidR="002131C8" w:rsidRPr="002C795C" w:rsidRDefault="002131C8" w:rsidP="002C795C">
            <w:pPr>
              <w:pStyle w:val="Sraopastraipa"/>
              <w:tabs>
                <w:tab w:val="left" w:pos="178"/>
              </w:tabs>
              <w:ind w:left="36"/>
              <w:jc w:val="both"/>
              <w:rPr>
                <w:rFonts w:ascii="Times New Roman" w:hAnsi="Times New Roman" w:cs="Times New Roman"/>
                <w:sz w:val="24"/>
                <w:szCs w:val="24"/>
                <w:lang w:eastAsia="ar-SA"/>
              </w:rPr>
            </w:pPr>
          </w:p>
        </w:tc>
        <w:tc>
          <w:tcPr>
            <w:tcW w:w="4253" w:type="dxa"/>
            <w:shd w:val="clear" w:color="auto" w:fill="auto"/>
          </w:tcPr>
          <w:p w14:paraId="22680418" w14:textId="4D8FACC2" w:rsidR="002131C8" w:rsidRPr="002C795C" w:rsidRDefault="002131C8" w:rsidP="002C795C">
            <w:pPr>
              <w:pStyle w:val="Sraopastraipa"/>
              <w:tabs>
                <w:tab w:val="left" w:pos="178"/>
              </w:tabs>
              <w:ind w:left="36"/>
              <w:jc w:val="both"/>
              <w:rPr>
                <w:rFonts w:ascii="Times New Roman" w:hAnsi="Times New Roman" w:cs="Times New Roman"/>
                <w:sz w:val="24"/>
                <w:szCs w:val="24"/>
                <w:lang w:eastAsia="ar-SA"/>
              </w:rPr>
            </w:pPr>
            <w:r w:rsidRPr="002131C8">
              <w:rPr>
                <w:rFonts w:ascii="Times New Roman" w:hAnsi="Times New Roman" w:cs="Times New Roman"/>
                <w:sz w:val="24"/>
                <w:szCs w:val="24"/>
                <w:lang w:eastAsia="ar-SA"/>
              </w:rPr>
              <w:t>Skuodo Bartuvos progimnazijos</w:t>
            </w:r>
            <w:r>
              <w:rPr>
                <w:rFonts w:ascii="Times New Roman" w:hAnsi="Times New Roman" w:cs="Times New Roman"/>
                <w:sz w:val="24"/>
                <w:szCs w:val="24"/>
                <w:lang w:eastAsia="ar-SA"/>
              </w:rPr>
              <w:t xml:space="preserve"> </w:t>
            </w:r>
            <w:r w:rsidR="00197328">
              <w:rPr>
                <w:rFonts w:ascii="Times New Roman" w:hAnsi="Times New Roman" w:cs="Times New Roman"/>
                <w:sz w:val="24"/>
                <w:szCs w:val="24"/>
                <w:lang w:eastAsia="ar-SA"/>
              </w:rPr>
              <w:t>Aleksandrijos skyrius</w:t>
            </w:r>
          </w:p>
        </w:tc>
        <w:tc>
          <w:tcPr>
            <w:tcW w:w="1701" w:type="dxa"/>
          </w:tcPr>
          <w:p w14:paraId="0B71DBD9" w14:textId="3BFABF16" w:rsidR="002131C8"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701" w:type="dxa"/>
          </w:tcPr>
          <w:p w14:paraId="2A0BC01E" w14:textId="1D8173EE" w:rsidR="002131C8"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701" w:type="dxa"/>
          </w:tcPr>
          <w:p w14:paraId="1FD5FFCA" w14:textId="01A3B4E2" w:rsidR="002131C8"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24</w:t>
            </w:r>
          </w:p>
        </w:tc>
      </w:tr>
      <w:tr w:rsidR="00BA71C2" w:rsidRPr="002C795C" w14:paraId="7BA01BC6" w14:textId="2829C62E" w:rsidTr="00BA71C2">
        <w:trPr>
          <w:jc w:val="center"/>
        </w:trPr>
        <w:tc>
          <w:tcPr>
            <w:tcW w:w="704" w:type="dxa"/>
            <w:shd w:val="clear" w:color="auto" w:fill="auto"/>
            <w:vAlign w:val="center"/>
          </w:tcPr>
          <w:p w14:paraId="45D7AADC"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8.</w:t>
            </w:r>
          </w:p>
        </w:tc>
        <w:tc>
          <w:tcPr>
            <w:tcW w:w="4253" w:type="dxa"/>
            <w:shd w:val="clear" w:color="auto" w:fill="auto"/>
          </w:tcPr>
          <w:p w14:paraId="7DC2A25E"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rajono Aleksandrijos pagrindinė mokykla</w:t>
            </w:r>
          </w:p>
        </w:tc>
        <w:tc>
          <w:tcPr>
            <w:tcW w:w="1701" w:type="dxa"/>
          </w:tcPr>
          <w:p w14:paraId="324CDCBE" w14:textId="6104A0B3"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p>
        </w:tc>
        <w:tc>
          <w:tcPr>
            <w:tcW w:w="1701" w:type="dxa"/>
          </w:tcPr>
          <w:p w14:paraId="49BD3B7E" w14:textId="111F22C2"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65</w:t>
            </w:r>
          </w:p>
        </w:tc>
        <w:tc>
          <w:tcPr>
            <w:tcW w:w="1701" w:type="dxa"/>
          </w:tcPr>
          <w:p w14:paraId="65A4A129" w14:textId="005EE579" w:rsidR="00BA71C2"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A71C2" w:rsidRPr="002C795C" w14:paraId="4D754D58" w14:textId="77C7828D" w:rsidTr="00BA71C2">
        <w:trPr>
          <w:trHeight w:val="352"/>
          <w:jc w:val="center"/>
        </w:trPr>
        <w:tc>
          <w:tcPr>
            <w:tcW w:w="704" w:type="dxa"/>
            <w:shd w:val="clear" w:color="auto" w:fill="auto"/>
            <w:vAlign w:val="center"/>
          </w:tcPr>
          <w:p w14:paraId="48567450"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9.</w:t>
            </w:r>
          </w:p>
        </w:tc>
        <w:tc>
          <w:tcPr>
            <w:tcW w:w="4253" w:type="dxa"/>
            <w:shd w:val="clear" w:color="auto" w:fill="auto"/>
          </w:tcPr>
          <w:p w14:paraId="37B904CB"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sidRPr="002C795C">
              <w:rPr>
                <w:rFonts w:ascii="Times New Roman" w:hAnsi="Times New Roman" w:cs="Times New Roman"/>
                <w:sz w:val="24"/>
                <w:szCs w:val="24"/>
                <w:lang w:eastAsia="ar-SA"/>
              </w:rPr>
              <w:t>Skuodo rajono Barstyčių pagrindinė mokykla</w:t>
            </w:r>
          </w:p>
        </w:tc>
        <w:tc>
          <w:tcPr>
            <w:tcW w:w="1701" w:type="dxa"/>
          </w:tcPr>
          <w:p w14:paraId="6E9B22FE" w14:textId="4CDEB280"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p>
        </w:tc>
        <w:tc>
          <w:tcPr>
            <w:tcW w:w="1701" w:type="dxa"/>
          </w:tcPr>
          <w:p w14:paraId="509A6082" w14:textId="76BA95BC"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68</w:t>
            </w:r>
          </w:p>
        </w:tc>
        <w:tc>
          <w:tcPr>
            <w:tcW w:w="1701" w:type="dxa"/>
          </w:tcPr>
          <w:p w14:paraId="3BE84133" w14:textId="5395FC3E" w:rsidR="00BA71C2" w:rsidRDefault="00197328" w:rsidP="002C795C">
            <w:pPr>
              <w:pStyle w:val="Sraopastraipa"/>
              <w:tabs>
                <w:tab w:val="left" w:pos="178"/>
              </w:tabs>
              <w:ind w:left="3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A71C2" w:rsidRPr="002C795C" w14:paraId="7A98C663" w14:textId="581A239B" w:rsidTr="00BA71C2">
        <w:trPr>
          <w:trHeight w:val="377"/>
          <w:jc w:val="center"/>
        </w:trPr>
        <w:tc>
          <w:tcPr>
            <w:tcW w:w="704" w:type="dxa"/>
            <w:shd w:val="clear" w:color="auto" w:fill="auto"/>
            <w:vAlign w:val="center"/>
          </w:tcPr>
          <w:p w14:paraId="103992B1" w14:textId="77777777" w:rsidR="00BA71C2" w:rsidRPr="002C795C" w:rsidRDefault="00BA71C2" w:rsidP="002C795C">
            <w:pPr>
              <w:pStyle w:val="Sraopastraipa"/>
              <w:tabs>
                <w:tab w:val="left" w:pos="178"/>
              </w:tabs>
              <w:ind w:left="36"/>
              <w:jc w:val="both"/>
              <w:rPr>
                <w:rFonts w:ascii="Times New Roman" w:hAnsi="Times New Roman" w:cs="Times New Roman"/>
                <w:sz w:val="24"/>
                <w:szCs w:val="24"/>
                <w:lang w:eastAsia="ar-SA"/>
              </w:rPr>
            </w:pPr>
          </w:p>
        </w:tc>
        <w:tc>
          <w:tcPr>
            <w:tcW w:w="4253" w:type="dxa"/>
            <w:shd w:val="clear" w:color="auto" w:fill="auto"/>
          </w:tcPr>
          <w:p w14:paraId="0BBD5311" w14:textId="77777777"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sidRPr="002C795C">
              <w:rPr>
                <w:rFonts w:ascii="Times New Roman" w:hAnsi="Times New Roman" w:cs="Times New Roman"/>
                <w:b/>
                <w:sz w:val="24"/>
                <w:szCs w:val="24"/>
                <w:lang w:eastAsia="ar-SA"/>
              </w:rPr>
              <w:t>Iš viso</w:t>
            </w:r>
          </w:p>
        </w:tc>
        <w:tc>
          <w:tcPr>
            <w:tcW w:w="1701" w:type="dxa"/>
          </w:tcPr>
          <w:p w14:paraId="28AC344F" w14:textId="42246470"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1628</w:t>
            </w:r>
          </w:p>
        </w:tc>
        <w:tc>
          <w:tcPr>
            <w:tcW w:w="1701" w:type="dxa"/>
          </w:tcPr>
          <w:p w14:paraId="715F9309" w14:textId="15AD4F18" w:rsidR="00BA71C2" w:rsidRPr="002C795C" w:rsidRDefault="00BA71C2"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1580</w:t>
            </w:r>
          </w:p>
        </w:tc>
        <w:tc>
          <w:tcPr>
            <w:tcW w:w="1701" w:type="dxa"/>
          </w:tcPr>
          <w:p w14:paraId="7DD4E897" w14:textId="290A82A8" w:rsidR="00BA71C2" w:rsidRDefault="00197328" w:rsidP="002C795C">
            <w:pPr>
              <w:pStyle w:val="Sraopastraipa"/>
              <w:tabs>
                <w:tab w:val="left" w:pos="178"/>
              </w:tabs>
              <w:ind w:left="3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1526</w:t>
            </w:r>
          </w:p>
        </w:tc>
      </w:tr>
      <w:bookmarkEnd w:id="3"/>
    </w:tbl>
    <w:p w14:paraId="51FFC990" w14:textId="77777777" w:rsidR="002C795C" w:rsidRPr="002C795C" w:rsidRDefault="002C795C" w:rsidP="002C795C">
      <w:pPr>
        <w:pStyle w:val="Sraopastraipa"/>
        <w:tabs>
          <w:tab w:val="left" w:pos="178"/>
        </w:tabs>
        <w:ind w:left="36"/>
        <w:rPr>
          <w:rFonts w:ascii="Times New Roman" w:hAnsi="Times New Roman" w:cs="Times New Roman"/>
          <w:b/>
          <w:sz w:val="24"/>
          <w:szCs w:val="24"/>
          <w:lang w:eastAsia="ar-SA"/>
        </w:rPr>
      </w:pPr>
    </w:p>
    <w:p w14:paraId="471432B9" w14:textId="7051EE42" w:rsidR="007D04EC" w:rsidRDefault="007D04EC"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Mosėdžio ir Ylakių vaikų lopšeliuose-darželiuose vaikų skaičius didėjo, Skuodo vaikų lopšelyje darželyje išliko stabilus. </w:t>
      </w:r>
    </w:p>
    <w:p w14:paraId="0574754D" w14:textId="669E24D1" w:rsidR="00545F38" w:rsidRDefault="00545F3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5BF7562B" w14:textId="3AB18D35"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4882FF13" w14:textId="6480470E"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2832C50C" w14:textId="3EBE127C"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1CD7F092" w14:textId="2334DC7E"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3DFBA43E" w14:textId="79D8A986"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07EC7311" w14:textId="1507108C" w:rsidR="00613E58"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4B127545" w14:textId="77777777" w:rsidR="00613E58" w:rsidRPr="007D04EC" w:rsidRDefault="00613E58" w:rsidP="007D04EC">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029FA801" w14:textId="77777777" w:rsidR="00545F38" w:rsidRDefault="00545F38" w:rsidP="00545F38">
      <w:pPr>
        <w:pStyle w:val="Sraopastraipa"/>
        <w:tabs>
          <w:tab w:val="left" w:pos="178"/>
        </w:tabs>
        <w:spacing w:after="0" w:line="240" w:lineRule="auto"/>
        <w:ind w:left="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3</w:t>
      </w:r>
      <w:r w:rsidRPr="0086521F">
        <w:rPr>
          <w:rFonts w:ascii="Times New Roman" w:hAnsi="Times New Roman" w:cs="Times New Roman"/>
          <w:b/>
          <w:bCs/>
          <w:sz w:val="24"/>
          <w:szCs w:val="24"/>
          <w:lang w:eastAsia="ar-SA"/>
        </w:rPr>
        <w:t xml:space="preserve"> diagrama. Vaikų skaičiaus kaita vaikų lopšeliuose-darželiuose</w:t>
      </w:r>
    </w:p>
    <w:p w14:paraId="123B60E7" w14:textId="2DB33058" w:rsidR="00607D33" w:rsidRPr="00545F38" w:rsidRDefault="00197E9E" w:rsidP="00545F38">
      <w:pPr>
        <w:tabs>
          <w:tab w:val="left" w:pos="178"/>
        </w:tabs>
        <w:spacing w:after="0" w:line="240" w:lineRule="auto"/>
        <w:jc w:val="both"/>
        <w:rPr>
          <w:rFonts w:ascii="Times New Roman" w:hAnsi="Times New Roman" w:cs="Times New Roman"/>
          <w:b/>
          <w:sz w:val="24"/>
          <w:szCs w:val="24"/>
          <w:lang w:eastAsia="ar-SA"/>
        </w:rPr>
      </w:pPr>
      <w:r>
        <w:rPr>
          <w:noProof/>
        </w:rPr>
        <w:drawing>
          <wp:anchor distT="0" distB="0" distL="114300" distR="114300" simplePos="0" relativeHeight="251659264" behindDoc="0" locked="0" layoutInCell="1" allowOverlap="1" wp14:anchorId="5F648269" wp14:editId="45F1E492">
            <wp:simplePos x="0" y="0"/>
            <wp:positionH relativeFrom="column">
              <wp:posOffset>608330</wp:posOffset>
            </wp:positionH>
            <wp:positionV relativeFrom="paragraph">
              <wp:posOffset>172720</wp:posOffset>
            </wp:positionV>
            <wp:extent cx="4876800" cy="2279650"/>
            <wp:effectExtent l="0" t="0" r="0" b="6350"/>
            <wp:wrapSquare wrapText="bothSides"/>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CFD39C6" w14:textId="199E5E4A" w:rsidR="0037653B" w:rsidRPr="0037653B" w:rsidRDefault="0037653B" w:rsidP="0037653B">
      <w:pPr>
        <w:rPr>
          <w:lang w:eastAsia="ar-SA"/>
        </w:rPr>
      </w:pPr>
    </w:p>
    <w:p w14:paraId="6B93EC03" w14:textId="24D21299" w:rsidR="0037653B" w:rsidRPr="0037653B" w:rsidRDefault="0037653B" w:rsidP="0037653B">
      <w:pPr>
        <w:rPr>
          <w:lang w:eastAsia="ar-SA"/>
        </w:rPr>
      </w:pPr>
    </w:p>
    <w:p w14:paraId="2A203374" w14:textId="3062A1A3" w:rsidR="0037653B" w:rsidRPr="0037653B" w:rsidRDefault="0037653B" w:rsidP="0037653B">
      <w:pPr>
        <w:rPr>
          <w:lang w:eastAsia="ar-SA"/>
        </w:rPr>
      </w:pPr>
    </w:p>
    <w:p w14:paraId="52DFC268" w14:textId="6D31E19A" w:rsidR="0037653B" w:rsidRPr="0037653B" w:rsidRDefault="0037653B" w:rsidP="0037653B">
      <w:pPr>
        <w:rPr>
          <w:lang w:eastAsia="ar-SA"/>
        </w:rPr>
      </w:pPr>
    </w:p>
    <w:p w14:paraId="2DA8B846" w14:textId="3CB21B7D" w:rsidR="0037653B" w:rsidRPr="0037653B" w:rsidRDefault="0037653B" w:rsidP="0037653B">
      <w:pPr>
        <w:rPr>
          <w:lang w:eastAsia="ar-SA"/>
        </w:rPr>
      </w:pPr>
    </w:p>
    <w:p w14:paraId="17D55DE2" w14:textId="6F7F67E9" w:rsidR="0037653B" w:rsidRPr="0037653B" w:rsidRDefault="0037653B" w:rsidP="0037653B">
      <w:pPr>
        <w:rPr>
          <w:lang w:eastAsia="ar-SA"/>
        </w:rPr>
      </w:pPr>
    </w:p>
    <w:p w14:paraId="05C25A6C" w14:textId="0C138F9E" w:rsidR="0037653B" w:rsidRPr="0037653B" w:rsidRDefault="0037653B" w:rsidP="0037653B">
      <w:pPr>
        <w:rPr>
          <w:lang w:eastAsia="ar-SA"/>
        </w:rPr>
      </w:pPr>
    </w:p>
    <w:p w14:paraId="65796495" w14:textId="7D148D34" w:rsidR="0037653B" w:rsidRPr="0037653B" w:rsidRDefault="0037653B" w:rsidP="0037653B">
      <w:pPr>
        <w:rPr>
          <w:lang w:eastAsia="ar-SA"/>
        </w:rPr>
      </w:pPr>
    </w:p>
    <w:p w14:paraId="39D02463" w14:textId="77777777" w:rsidR="003568E4" w:rsidRDefault="003568E4" w:rsidP="00204CE5">
      <w:pPr>
        <w:spacing w:after="0" w:line="240" w:lineRule="auto"/>
        <w:ind w:firstLine="1298"/>
        <w:jc w:val="both"/>
        <w:rPr>
          <w:rFonts w:ascii="Times New Roman" w:hAnsi="Times New Roman" w:cs="Times New Roman"/>
          <w:sz w:val="24"/>
          <w:szCs w:val="24"/>
          <w:lang w:eastAsia="ar-SA"/>
        </w:rPr>
      </w:pPr>
    </w:p>
    <w:p w14:paraId="0E301B1C" w14:textId="2DEA2B0C" w:rsidR="0037653B" w:rsidRPr="0037653B" w:rsidRDefault="00204CE5" w:rsidP="00204CE5">
      <w:pPr>
        <w:spacing w:after="0" w:line="240" w:lineRule="auto"/>
        <w:ind w:firstLine="1298"/>
        <w:jc w:val="both"/>
        <w:rPr>
          <w:lang w:eastAsia="ar-SA"/>
        </w:rPr>
      </w:pPr>
      <w:r>
        <w:rPr>
          <w:rFonts w:ascii="Times New Roman" w:hAnsi="Times New Roman" w:cs="Times New Roman"/>
          <w:sz w:val="24"/>
          <w:szCs w:val="24"/>
          <w:lang w:eastAsia="ar-SA"/>
        </w:rPr>
        <w:t>Per</w:t>
      </w:r>
      <w:r w:rsidRPr="00E80035">
        <w:rPr>
          <w:rFonts w:ascii="Times New Roman" w:hAnsi="Times New Roman" w:cs="Times New Roman"/>
          <w:sz w:val="24"/>
          <w:szCs w:val="24"/>
          <w:lang w:eastAsia="ar-SA"/>
        </w:rPr>
        <w:t xml:space="preserve"> </w:t>
      </w:r>
      <w:r w:rsidR="004717CA">
        <w:rPr>
          <w:rFonts w:ascii="Times New Roman" w:hAnsi="Times New Roman" w:cs="Times New Roman"/>
          <w:sz w:val="24"/>
          <w:szCs w:val="24"/>
          <w:lang w:eastAsia="ar-SA"/>
        </w:rPr>
        <w:t xml:space="preserve">paskutinius </w:t>
      </w:r>
      <w:r>
        <w:rPr>
          <w:rFonts w:ascii="Times New Roman" w:hAnsi="Times New Roman" w:cs="Times New Roman"/>
          <w:sz w:val="24"/>
          <w:szCs w:val="24"/>
          <w:lang w:eastAsia="ar-SA"/>
        </w:rPr>
        <w:t>trejus</w:t>
      </w:r>
      <w:r w:rsidRPr="00E80035">
        <w:rPr>
          <w:rFonts w:ascii="Times New Roman" w:hAnsi="Times New Roman" w:cs="Times New Roman"/>
          <w:sz w:val="24"/>
          <w:szCs w:val="24"/>
          <w:lang w:eastAsia="ar-SA"/>
        </w:rPr>
        <w:t xml:space="preserve"> metus </w:t>
      </w:r>
      <w:r w:rsidR="004F6B8A">
        <w:rPr>
          <w:rFonts w:ascii="Times New Roman" w:hAnsi="Times New Roman" w:cs="Times New Roman"/>
          <w:sz w:val="24"/>
          <w:szCs w:val="24"/>
          <w:lang w:eastAsia="ar-SA"/>
        </w:rPr>
        <w:t xml:space="preserve">mokinių skaičius </w:t>
      </w:r>
      <w:r w:rsidR="00BA01DA">
        <w:rPr>
          <w:rFonts w:ascii="Times New Roman" w:hAnsi="Times New Roman" w:cs="Times New Roman"/>
          <w:sz w:val="24"/>
          <w:szCs w:val="24"/>
          <w:lang w:eastAsia="ar-SA"/>
        </w:rPr>
        <w:t xml:space="preserve">didėjo Bartuvos progimnazijoje (19 proc.), kitose bendrojo ugdymo mokyklose sumažėjo. </w:t>
      </w:r>
    </w:p>
    <w:p w14:paraId="0EFBD676" w14:textId="77777777" w:rsidR="00BA5487" w:rsidRDefault="00BA5487" w:rsidP="0037653B">
      <w:pPr>
        <w:tabs>
          <w:tab w:val="left" w:pos="4282"/>
        </w:tabs>
        <w:spacing w:after="0" w:line="240" w:lineRule="auto"/>
        <w:jc w:val="center"/>
        <w:rPr>
          <w:rFonts w:ascii="Times New Roman" w:hAnsi="Times New Roman" w:cs="Times New Roman"/>
          <w:b/>
          <w:bCs/>
          <w:sz w:val="24"/>
          <w:szCs w:val="24"/>
          <w:lang w:eastAsia="ar-SA"/>
        </w:rPr>
      </w:pPr>
    </w:p>
    <w:p w14:paraId="12D7863D" w14:textId="0C9F0EBE" w:rsidR="00C21898" w:rsidRPr="00545F38" w:rsidRDefault="00545F38" w:rsidP="00545F38">
      <w:pPr>
        <w:tabs>
          <w:tab w:val="left" w:pos="4282"/>
        </w:tab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4</w:t>
      </w:r>
      <w:r w:rsidR="0037653B" w:rsidRPr="0037653B">
        <w:rPr>
          <w:rFonts w:ascii="Times New Roman" w:hAnsi="Times New Roman" w:cs="Times New Roman"/>
          <w:b/>
          <w:bCs/>
          <w:sz w:val="24"/>
          <w:szCs w:val="24"/>
          <w:lang w:eastAsia="ar-SA"/>
        </w:rPr>
        <w:t xml:space="preserve"> diagrama. </w:t>
      </w:r>
      <w:r w:rsidR="0037653B">
        <w:rPr>
          <w:rFonts w:ascii="Times New Roman" w:hAnsi="Times New Roman" w:cs="Times New Roman"/>
          <w:b/>
          <w:bCs/>
          <w:sz w:val="24"/>
          <w:szCs w:val="24"/>
          <w:lang w:eastAsia="ar-SA"/>
        </w:rPr>
        <w:t>M</w:t>
      </w:r>
      <w:r w:rsidR="0037653B" w:rsidRPr="0037653B">
        <w:rPr>
          <w:rFonts w:ascii="Times New Roman" w:hAnsi="Times New Roman" w:cs="Times New Roman"/>
          <w:b/>
          <w:bCs/>
          <w:sz w:val="24"/>
          <w:szCs w:val="24"/>
          <w:lang w:eastAsia="ar-SA"/>
        </w:rPr>
        <w:t>okinių skaičiaus kaita bendrojo ugdymo mokyklose</w:t>
      </w:r>
      <w:r w:rsidR="00BA01DA">
        <w:rPr>
          <w:bCs/>
          <w:noProof/>
        </w:rPr>
        <w:drawing>
          <wp:anchor distT="0" distB="0" distL="114300" distR="114300" simplePos="0" relativeHeight="251661312" behindDoc="0" locked="0" layoutInCell="1" allowOverlap="1" wp14:anchorId="69BC14F3" wp14:editId="779D21A0">
            <wp:simplePos x="0" y="0"/>
            <wp:positionH relativeFrom="column">
              <wp:posOffset>15240</wp:posOffset>
            </wp:positionH>
            <wp:positionV relativeFrom="paragraph">
              <wp:posOffset>228600</wp:posOffset>
            </wp:positionV>
            <wp:extent cx="5467350" cy="3206115"/>
            <wp:effectExtent l="0" t="0" r="0" b="13335"/>
            <wp:wrapSquare wrapText="bothSides"/>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6A5678A" w14:textId="6281DEE4" w:rsidR="00C21898" w:rsidRPr="00C21898" w:rsidRDefault="00C21898" w:rsidP="00C21898">
      <w:pPr>
        <w:rPr>
          <w:rFonts w:ascii="Times New Roman" w:hAnsi="Times New Roman" w:cs="Times New Roman"/>
          <w:sz w:val="24"/>
          <w:szCs w:val="24"/>
          <w:lang w:eastAsia="ar-SA"/>
        </w:rPr>
      </w:pPr>
    </w:p>
    <w:p w14:paraId="2B50AECA" w14:textId="514E4CAE" w:rsidR="00C21898" w:rsidRPr="00C21898" w:rsidRDefault="00C21898" w:rsidP="00C21898">
      <w:pPr>
        <w:rPr>
          <w:rFonts w:ascii="Times New Roman" w:hAnsi="Times New Roman" w:cs="Times New Roman"/>
          <w:sz w:val="24"/>
          <w:szCs w:val="24"/>
          <w:lang w:eastAsia="ar-SA"/>
        </w:rPr>
      </w:pPr>
    </w:p>
    <w:p w14:paraId="43E08C1F" w14:textId="186C6418" w:rsidR="00C21898" w:rsidRPr="00C21898" w:rsidRDefault="00C21898" w:rsidP="00C21898">
      <w:pPr>
        <w:rPr>
          <w:rFonts w:ascii="Times New Roman" w:hAnsi="Times New Roman" w:cs="Times New Roman"/>
          <w:sz w:val="24"/>
          <w:szCs w:val="24"/>
          <w:lang w:eastAsia="ar-SA"/>
        </w:rPr>
      </w:pPr>
    </w:p>
    <w:p w14:paraId="1148B69A" w14:textId="2D91E92B" w:rsidR="00C21898" w:rsidRPr="00C21898" w:rsidRDefault="00C21898" w:rsidP="00C21898">
      <w:pPr>
        <w:rPr>
          <w:rFonts w:ascii="Times New Roman" w:hAnsi="Times New Roman" w:cs="Times New Roman"/>
          <w:sz w:val="24"/>
          <w:szCs w:val="24"/>
          <w:lang w:eastAsia="ar-SA"/>
        </w:rPr>
      </w:pPr>
    </w:p>
    <w:p w14:paraId="51AAEB70" w14:textId="25171935" w:rsidR="00C21898" w:rsidRPr="00C21898" w:rsidRDefault="00C21898" w:rsidP="00C21898">
      <w:pPr>
        <w:rPr>
          <w:rFonts w:ascii="Times New Roman" w:hAnsi="Times New Roman" w:cs="Times New Roman"/>
          <w:sz w:val="24"/>
          <w:szCs w:val="24"/>
          <w:lang w:eastAsia="ar-SA"/>
        </w:rPr>
      </w:pPr>
    </w:p>
    <w:p w14:paraId="022EC0DA" w14:textId="56A92052" w:rsidR="00C21898" w:rsidRPr="00C21898" w:rsidRDefault="00C21898" w:rsidP="00C21898">
      <w:pPr>
        <w:rPr>
          <w:rFonts w:ascii="Times New Roman" w:hAnsi="Times New Roman" w:cs="Times New Roman"/>
          <w:sz w:val="24"/>
          <w:szCs w:val="24"/>
          <w:lang w:eastAsia="ar-SA"/>
        </w:rPr>
      </w:pPr>
    </w:p>
    <w:p w14:paraId="3149BB51" w14:textId="74A3CE84" w:rsidR="00C21898" w:rsidRPr="00C21898" w:rsidRDefault="00C21898" w:rsidP="00C21898">
      <w:pPr>
        <w:rPr>
          <w:rFonts w:ascii="Times New Roman" w:hAnsi="Times New Roman" w:cs="Times New Roman"/>
          <w:sz w:val="24"/>
          <w:szCs w:val="24"/>
          <w:lang w:eastAsia="ar-SA"/>
        </w:rPr>
      </w:pPr>
    </w:p>
    <w:p w14:paraId="4B3691B8" w14:textId="07810BC0" w:rsidR="00C21898" w:rsidRPr="00C21898" w:rsidRDefault="00C21898" w:rsidP="00C21898">
      <w:pPr>
        <w:rPr>
          <w:rFonts w:ascii="Times New Roman" w:hAnsi="Times New Roman" w:cs="Times New Roman"/>
          <w:sz w:val="24"/>
          <w:szCs w:val="24"/>
          <w:lang w:eastAsia="ar-SA"/>
        </w:rPr>
      </w:pPr>
    </w:p>
    <w:p w14:paraId="7CAC784C" w14:textId="7F8FFA9C" w:rsidR="00C21898" w:rsidRDefault="00C21898" w:rsidP="00C21898">
      <w:pPr>
        <w:rPr>
          <w:rFonts w:ascii="Times New Roman" w:hAnsi="Times New Roman" w:cs="Times New Roman"/>
          <w:b/>
          <w:bCs/>
          <w:sz w:val="24"/>
          <w:szCs w:val="24"/>
          <w:lang w:eastAsia="ar-SA"/>
        </w:rPr>
      </w:pPr>
    </w:p>
    <w:p w14:paraId="518E2E61" w14:textId="20E8CFB1" w:rsidR="00C21898" w:rsidRDefault="00C21898" w:rsidP="00C21898">
      <w:pPr>
        <w:rPr>
          <w:rFonts w:ascii="Times New Roman" w:hAnsi="Times New Roman" w:cs="Times New Roman"/>
          <w:b/>
          <w:bCs/>
          <w:sz w:val="24"/>
          <w:szCs w:val="24"/>
          <w:lang w:eastAsia="ar-SA"/>
        </w:rPr>
      </w:pPr>
    </w:p>
    <w:p w14:paraId="1E748235" w14:textId="77777777" w:rsidR="00C21898" w:rsidRDefault="00C21898" w:rsidP="00C21898">
      <w:pPr>
        <w:rPr>
          <w:rFonts w:ascii="Times New Roman" w:hAnsi="Times New Roman" w:cs="Times New Roman"/>
          <w:b/>
          <w:bCs/>
          <w:sz w:val="24"/>
          <w:szCs w:val="24"/>
          <w:lang w:eastAsia="ar-SA"/>
        </w:rPr>
      </w:pPr>
    </w:p>
    <w:p w14:paraId="5486638A" w14:textId="77777777" w:rsidR="000F16D6" w:rsidRDefault="000F16D6" w:rsidP="00C21898">
      <w:pPr>
        <w:autoSpaceDE w:val="0"/>
        <w:autoSpaceDN w:val="0"/>
        <w:adjustRightInd w:val="0"/>
        <w:spacing w:after="0" w:line="240" w:lineRule="auto"/>
        <w:ind w:firstLine="1247"/>
        <w:jc w:val="both"/>
        <w:rPr>
          <w:rFonts w:ascii="Times New Roman" w:eastAsia="Calibri" w:hAnsi="Times New Roman" w:cs="Times New Roman"/>
          <w:sz w:val="24"/>
          <w:szCs w:val="24"/>
        </w:rPr>
      </w:pPr>
    </w:p>
    <w:p w14:paraId="3AC266D8" w14:textId="77777777" w:rsidR="00656DAA" w:rsidRDefault="00656DAA" w:rsidP="00755497">
      <w:pPr>
        <w:pStyle w:val="Sraopastraipa"/>
        <w:ind w:left="0" w:firstLine="1247"/>
        <w:jc w:val="center"/>
        <w:rPr>
          <w:rStyle w:val="Grietas"/>
          <w:rFonts w:ascii="Times New Roman" w:hAnsi="Times New Roman" w:cs="Times New Roman"/>
          <w:sz w:val="24"/>
          <w:szCs w:val="24"/>
        </w:rPr>
      </w:pPr>
    </w:p>
    <w:p w14:paraId="56871785" w14:textId="428034A6" w:rsidR="004E5AB4" w:rsidRPr="006F5FB4" w:rsidRDefault="006F5FB4" w:rsidP="00354DF1">
      <w:pPr>
        <w:pStyle w:val="Sraopastraipa"/>
        <w:numPr>
          <w:ilvl w:val="1"/>
          <w:numId w:val="26"/>
        </w:numPr>
        <w:jc w:val="center"/>
        <w:rPr>
          <w:rStyle w:val="Grietas"/>
          <w:rFonts w:ascii="Times New Roman" w:hAnsi="Times New Roman" w:cs="Times New Roman"/>
          <w:sz w:val="24"/>
          <w:szCs w:val="24"/>
        </w:rPr>
      </w:pPr>
      <w:r w:rsidRPr="006F5FB4">
        <w:rPr>
          <w:rStyle w:val="Grietas"/>
          <w:rFonts w:ascii="Times New Roman" w:hAnsi="Times New Roman" w:cs="Times New Roman"/>
          <w:sz w:val="24"/>
          <w:szCs w:val="24"/>
        </w:rPr>
        <w:t>MOKINIŲ SOCIODEMOGRAFINIS KONTEKSTAS</w:t>
      </w:r>
    </w:p>
    <w:p w14:paraId="4B203D15" w14:textId="2ED4307D" w:rsidR="003B2B52" w:rsidRPr="00253ED0" w:rsidRDefault="003B2B52" w:rsidP="00755497">
      <w:pPr>
        <w:pStyle w:val="Sraopastraipa"/>
        <w:ind w:left="0" w:firstLine="1247"/>
        <w:jc w:val="center"/>
        <w:rPr>
          <w:rStyle w:val="Grietas"/>
          <w:rFonts w:ascii="Times New Roman" w:hAnsi="Times New Roman" w:cs="Times New Roman"/>
          <w:sz w:val="24"/>
          <w:szCs w:val="24"/>
        </w:rPr>
      </w:pPr>
    </w:p>
    <w:p w14:paraId="3F443573" w14:textId="54E74F7F" w:rsidR="00DB344D" w:rsidRPr="00253ED0" w:rsidRDefault="003B2B52" w:rsidP="006F5FB4">
      <w:pPr>
        <w:pStyle w:val="Sraopastraipa"/>
        <w:spacing w:after="0" w:line="240" w:lineRule="auto"/>
        <w:ind w:left="0" w:firstLine="1298"/>
        <w:jc w:val="both"/>
        <w:rPr>
          <w:rFonts w:ascii="Times New Roman" w:hAnsi="Times New Roman" w:cs="Times New Roman"/>
          <w:sz w:val="24"/>
          <w:szCs w:val="24"/>
        </w:rPr>
      </w:pPr>
      <w:r w:rsidRPr="00253ED0">
        <w:rPr>
          <w:rFonts w:ascii="Times New Roman" w:hAnsi="Times New Roman" w:cs="Times New Roman"/>
          <w:sz w:val="24"/>
          <w:szCs w:val="24"/>
        </w:rPr>
        <w:t xml:space="preserve">Analizuojant </w:t>
      </w:r>
      <w:r w:rsidR="009B50AF" w:rsidRPr="00253ED0">
        <w:rPr>
          <w:rFonts w:ascii="Times New Roman" w:hAnsi="Times New Roman" w:cs="Times New Roman"/>
          <w:sz w:val="24"/>
          <w:szCs w:val="24"/>
        </w:rPr>
        <w:t xml:space="preserve">patiriančių </w:t>
      </w:r>
      <w:r w:rsidRPr="00253ED0">
        <w:rPr>
          <w:rFonts w:ascii="Times New Roman" w:hAnsi="Times New Roman" w:cs="Times New Roman"/>
          <w:sz w:val="24"/>
          <w:szCs w:val="24"/>
        </w:rPr>
        <w:t>socialin</w:t>
      </w:r>
      <w:r w:rsidR="009B50AF" w:rsidRPr="00253ED0">
        <w:rPr>
          <w:rFonts w:ascii="Times New Roman" w:hAnsi="Times New Roman" w:cs="Times New Roman"/>
          <w:sz w:val="24"/>
          <w:szCs w:val="24"/>
        </w:rPr>
        <w:t>ę</w:t>
      </w:r>
      <w:r w:rsidRPr="00253ED0">
        <w:rPr>
          <w:rFonts w:ascii="Times New Roman" w:hAnsi="Times New Roman" w:cs="Times New Roman"/>
          <w:sz w:val="24"/>
          <w:szCs w:val="24"/>
        </w:rPr>
        <w:t xml:space="preserve"> rizik</w:t>
      </w:r>
      <w:r w:rsidR="009B50AF" w:rsidRPr="00253ED0">
        <w:rPr>
          <w:rFonts w:ascii="Times New Roman" w:hAnsi="Times New Roman" w:cs="Times New Roman"/>
          <w:sz w:val="24"/>
          <w:szCs w:val="24"/>
        </w:rPr>
        <w:t>ą</w:t>
      </w:r>
      <w:r w:rsidRPr="00253ED0">
        <w:rPr>
          <w:rFonts w:ascii="Times New Roman" w:hAnsi="Times New Roman" w:cs="Times New Roman"/>
          <w:sz w:val="24"/>
          <w:szCs w:val="24"/>
        </w:rPr>
        <w:t xml:space="preserve"> šeimų ir jose augančių vaikų skaičiaus pokyčius, pastebima, kad 202</w:t>
      </w:r>
      <w:r w:rsidR="006F5FB4" w:rsidRPr="00253ED0">
        <w:rPr>
          <w:rFonts w:ascii="Times New Roman" w:hAnsi="Times New Roman" w:cs="Times New Roman"/>
          <w:sz w:val="24"/>
          <w:szCs w:val="24"/>
        </w:rPr>
        <w:t>1</w:t>
      </w:r>
      <w:r w:rsidRPr="00253ED0">
        <w:rPr>
          <w:rFonts w:ascii="Times New Roman" w:hAnsi="Times New Roman" w:cs="Times New Roman"/>
          <w:sz w:val="24"/>
          <w:szCs w:val="24"/>
        </w:rPr>
        <w:t xml:space="preserve"> m. </w:t>
      </w:r>
      <w:r w:rsidR="006F5FB4" w:rsidRPr="00253ED0">
        <w:rPr>
          <w:rFonts w:ascii="Times New Roman" w:hAnsi="Times New Roman" w:cs="Times New Roman"/>
          <w:sz w:val="24"/>
          <w:szCs w:val="24"/>
        </w:rPr>
        <w:t xml:space="preserve">socialinės rizikos šeimų ir vaikų jose skaičius buvo išaugęs, o 2022 m. </w:t>
      </w:r>
      <w:bookmarkStart w:id="6" w:name="_Hlk141361517"/>
      <w:r w:rsidR="006F5FB4" w:rsidRPr="00253ED0">
        <w:rPr>
          <w:rFonts w:ascii="Times New Roman" w:hAnsi="Times New Roman" w:cs="Times New Roman"/>
          <w:sz w:val="24"/>
          <w:szCs w:val="24"/>
        </w:rPr>
        <w:t>sumažėjo ir yra panašus kaip 2020 m.</w:t>
      </w:r>
    </w:p>
    <w:p w14:paraId="6493A1D1" w14:textId="77777777" w:rsidR="00165625" w:rsidRPr="00253ED0" w:rsidRDefault="00165625" w:rsidP="006F5FB4">
      <w:pPr>
        <w:pStyle w:val="Sraopastraipa"/>
        <w:spacing w:after="0" w:line="240" w:lineRule="auto"/>
        <w:ind w:left="0" w:firstLine="1298"/>
        <w:jc w:val="both"/>
        <w:rPr>
          <w:rFonts w:ascii="Times New Roman" w:hAnsi="Times New Roman" w:cs="Times New Roman"/>
          <w:sz w:val="24"/>
          <w:szCs w:val="24"/>
        </w:rPr>
      </w:pPr>
    </w:p>
    <w:p w14:paraId="1E9A6AA7" w14:textId="77777777" w:rsidR="00165625" w:rsidRPr="00253ED0" w:rsidRDefault="00165625" w:rsidP="006F5FB4">
      <w:pPr>
        <w:pStyle w:val="Sraopastraipa"/>
        <w:spacing w:after="0" w:line="240" w:lineRule="auto"/>
        <w:ind w:left="0" w:firstLine="1298"/>
        <w:jc w:val="both"/>
        <w:rPr>
          <w:rFonts w:ascii="Times New Roman" w:hAnsi="Times New Roman" w:cs="Times New Roman"/>
          <w:sz w:val="24"/>
          <w:szCs w:val="24"/>
        </w:rPr>
      </w:pPr>
    </w:p>
    <w:p w14:paraId="179E4015" w14:textId="01A27C05" w:rsidR="004E5AB4" w:rsidRPr="006F5FB4" w:rsidRDefault="002616DA" w:rsidP="00656DAA">
      <w:pPr>
        <w:pStyle w:val="Sraopastraipa"/>
        <w:spacing w:after="0" w:line="240" w:lineRule="auto"/>
        <w:ind w:left="0"/>
        <w:jc w:val="center"/>
        <w:rPr>
          <w:rStyle w:val="Grietas"/>
          <w:rFonts w:ascii="Times New Roman" w:hAnsi="Times New Roman" w:cs="Times New Roman"/>
          <w:sz w:val="24"/>
          <w:szCs w:val="24"/>
        </w:rPr>
      </w:pPr>
      <w:r>
        <w:rPr>
          <w:rStyle w:val="Grietas"/>
          <w:rFonts w:ascii="Times New Roman" w:hAnsi="Times New Roman" w:cs="Times New Roman"/>
          <w:sz w:val="24"/>
          <w:szCs w:val="24"/>
        </w:rPr>
        <w:lastRenderedPageBreak/>
        <w:t>3</w:t>
      </w:r>
      <w:r w:rsidR="004E5AB4" w:rsidRPr="00253ED0">
        <w:rPr>
          <w:rStyle w:val="Grietas"/>
          <w:rFonts w:ascii="Times New Roman" w:hAnsi="Times New Roman" w:cs="Times New Roman"/>
          <w:sz w:val="24"/>
          <w:szCs w:val="24"/>
        </w:rPr>
        <w:t xml:space="preserve"> lentelė. Šeimų</w:t>
      </w:r>
      <w:r w:rsidR="004E5AB4" w:rsidRPr="006F5FB4">
        <w:rPr>
          <w:rStyle w:val="Grietas"/>
          <w:rFonts w:ascii="Times New Roman" w:hAnsi="Times New Roman" w:cs="Times New Roman"/>
          <w:sz w:val="24"/>
          <w:szCs w:val="24"/>
        </w:rPr>
        <w:t>, patiriančių socialinę riziką, ir jose augančių vaikų pokytis</w:t>
      </w:r>
    </w:p>
    <w:tbl>
      <w:tblPr>
        <w:tblW w:w="8500" w:type="dxa"/>
        <w:jc w:val="center"/>
        <w:tblLayout w:type="fixed"/>
        <w:tblLook w:val="00A0" w:firstRow="1" w:lastRow="0" w:firstColumn="1" w:lastColumn="0" w:noHBand="0" w:noVBand="0"/>
      </w:tblPr>
      <w:tblGrid>
        <w:gridCol w:w="846"/>
        <w:gridCol w:w="3685"/>
        <w:gridCol w:w="1418"/>
        <w:gridCol w:w="1276"/>
        <w:gridCol w:w="1275"/>
      </w:tblGrid>
      <w:tr w:rsidR="006F5FB4" w:rsidRPr="006F5FB4" w14:paraId="03231E8C" w14:textId="59CA0A87" w:rsidTr="00C3465F">
        <w:trPr>
          <w:trHeight w:val="434"/>
          <w:jc w:val="center"/>
        </w:trPr>
        <w:tc>
          <w:tcPr>
            <w:tcW w:w="846" w:type="dxa"/>
            <w:tcBorders>
              <w:top w:val="single" w:sz="4" w:space="0" w:color="auto"/>
              <w:left w:val="single" w:sz="4" w:space="0" w:color="auto"/>
              <w:bottom w:val="single" w:sz="4" w:space="0" w:color="auto"/>
              <w:right w:val="single" w:sz="4" w:space="0" w:color="auto"/>
            </w:tcBorders>
            <w:vAlign w:val="center"/>
          </w:tcPr>
          <w:p w14:paraId="2D0D1549"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bookmarkStart w:id="7" w:name="_Hlk62547851"/>
            <w:r w:rsidRPr="006F5FB4">
              <w:rPr>
                <w:rFonts w:ascii="Times New Roman" w:hAnsi="Times New Roman" w:cs="Times New Roman"/>
                <w:sz w:val="24"/>
                <w:szCs w:val="24"/>
              </w:rPr>
              <w:t>Eil. Nr.</w:t>
            </w:r>
          </w:p>
        </w:tc>
        <w:tc>
          <w:tcPr>
            <w:tcW w:w="3685" w:type="dxa"/>
            <w:tcBorders>
              <w:top w:val="single" w:sz="4" w:space="0" w:color="auto"/>
              <w:left w:val="single" w:sz="4" w:space="0" w:color="auto"/>
              <w:bottom w:val="single" w:sz="4" w:space="0" w:color="auto"/>
              <w:right w:val="single" w:sz="4" w:space="0" w:color="auto"/>
            </w:tcBorders>
            <w:noWrap/>
            <w:vAlign w:val="center"/>
          </w:tcPr>
          <w:p w14:paraId="69F65913"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Metai</w:t>
            </w:r>
          </w:p>
        </w:tc>
        <w:tc>
          <w:tcPr>
            <w:tcW w:w="1418" w:type="dxa"/>
            <w:tcBorders>
              <w:top w:val="single" w:sz="4" w:space="0" w:color="auto"/>
              <w:left w:val="single" w:sz="4" w:space="0" w:color="auto"/>
              <w:bottom w:val="single" w:sz="4" w:space="0" w:color="auto"/>
              <w:right w:val="single" w:sz="4" w:space="0" w:color="auto"/>
            </w:tcBorders>
            <w:vAlign w:val="center"/>
          </w:tcPr>
          <w:p w14:paraId="40652401"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2020 m.</w:t>
            </w:r>
          </w:p>
        </w:tc>
        <w:tc>
          <w:tcPr>
            <w:tcW w:w="1276" w:type="dxa"/>
            <w:tcBorders>
              <w:top w:val="single" w:sz="4" w:space="0" w:color="auto"/>
              <w:left w:val="single" w:sz="4" w:space="0" w:color="auto"/>
              <w:bottom w:val="single" w:sz="4" w:space="0" w:color="auto"/>
              <w:right w:val="single" w:sz="4" w:space="0" w:color="auto"/>
            </w:tcBorders>
            <w:vAlign w:val="center"/>
          </w:tcPr>
          <w:p w14:paraId="5BAA8DCF" w14:textId="1DA88184"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2021 m.</w:t>
            </w:r>
          </w:p>
        </w:tc>
        <w:tc>
          <w:tcPr>
            <w:tcW w:w="1275" w:type="dxa"/>
            <w:tcBorders>
              <w:top w:val="single" w:sz="4" w:space="0" w:color="auto"/>
              <w:left w:val="single" w:sz="4" w:space="0" w:color="auto"/>
              <w:bottom w:val="single" w:sz="4" w:space="0" w:color="auto"/>
              <w:right w:val="single" w:sz="4" w:space="0" w:color="auto"/>
            </w:tcBorders>
            <w:vAlign w:val="center"/>
          </w:tcPr>
          <w:p w14:paraId="3702BBD4" w14:textId="39A444C1"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2022 m.</w:t>
            </w:r>
          </w:p>
        </w:tc>
      </w:tr>
      <w:tr w:rsidR="006F5FB4" w:rsidRPr="006F5FB4" w14:paraId="46F07581" w14:textId="7EEC853C" w:rsidTr="00C3465F">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5578EB6"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3B0AE29E"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Šeimos, patiriančios socialinę riziką</w:t>
            </w:r>
          </w:p>
        </w:tc>
        <w:tc>
          <w:tcPr>
            <w:tcW w:w="1418" w:type="dxa"/>
            <w:tcBorders>
              <w:top w:val="single" w:sz="4" w:space="0" w:color="auto"/>
              <w:left w:val="single" w:sz="4" w:space="0" w:color="auto"/>
              <w:bottom w:val="single" w:sz="4" w:space="0" w:color="auto"/>
              <w:right w:val="single" w:sz="4" w:space="0" w:color="auto"/>
            </w:tcBorders>
            <w:vAlign w:val="center"/>
          </w:tcPr>
          <w:p w14:paraId="46625F57"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vAlign w:val="center"/>
          </w:tcPr>
          <w:p w14:paraId="1419DDCC" w14:textId="2E4AE2B6"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103</w:t>
            </w:r>
          </w:p>
        </w:tc>
        <w:tc>
          <w:tcPr>
            <w:tcW w:w="1275" w:type="dxa"/>
            <w:tcBorders>
              <w:top w:val="single" w:sz="4" w:space="0" w:color="auto"/>
              <w:left w:val="single" w:sz="4" w:space="0" w:color="auto"/>
              <w:bottom w:val="single" w:sz="4" w:space="0" w:color="auto"/>
              <w:right w:val="single" w:sz="4" w:space="0" w:color="auto"/>
            </w:tcBorders>
            <w:vAlign w:val="center"/>
          </w:tcPr>
          <w:p w14:paraId="52C04B1A" w14:textId="6E6512DB"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81</w:t>
            </w:r>
          </w:p>
        </w:tc>
      </w:tr>
      <w:tr w:rsidR="006F5FB4" w:rsidRPr="006F5FB4" w14:paraId="6E3DDAFB" w14:textId="360E0B79" w:rsidTr="00C3465F">
        <w:trPr>
          <w:trHeight w:val="255"/>
          <w:jc w:val="center"/>
        </w:trPr>
        <w:tc>
          <w:tcPr>
            <w:tcW w:w="846" w:type="dxa"/>
            <w:tcBorders>
              <w:top w:val="nil"/>
              <w:left w:val="single" w:sz="4" w:space="0" w:color="auto"/>
              <w:bottom w:val="single" w:sz="4" w:space="0" w:color="auto"/>
              <w:right w:val="single" w:sz="4" w:space="0" w:color="auto"/>
            </w:tcBorders>
            <w:vAlign w:val="center"/>
            <w:hideMark/>
          </w:tcPr>
          <w:p w14:paraId="11D8BB18"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2.</w:t>
            </w:r>
          </w:p>
        </w:tc>
        <w:tc>
          <w:tcPr>
            <w:tcW w:w="3685" w:type="dxa"/>
            <w:tcBorders>
              <w:top w:val="nil"/>
              <w:left w:val="single" w:sz="4" w:space="0" w:color="auto"/>
              <w:bottom w:val="single" w:sz="4" w:space="0" w:color="auto"/>
              <w:right w:val="single" w:sz="4" w:space="0" w:color="auto"/>
            </w:tcBorders>
            <w:noWrap/>
            <w:vAlign w:val="center"/>
            <w:hideMark/>
          </w:tcPr>
          <w:p w14:paraId="428E4A68"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Vaikų skaičius socialinę riziką patiriančiose šeimose</w:t>
            </w:r>
          </w:p>
        </w:tc>
        <w:tc>
          <w:tcPr>
            <w:tcW w:w="1418" w:type="dxa"/>
            <w:tcBorders>
              <w:top w:val="nil"/>
              <w:left w:val="single" w:sz="4" w:space="0" w:color="auto"/>
              <w:bottom w:val="single" w:sz="4" w:space="0" w:color="auto"/>
              <w:right w:val="single" w:sz="4" w:space="0" w:color="auto"/>
            </w:tcBorders>
            <w:vAlign w:val="center"/>
          </w:tcPr>
          <w:p w14:paraId="4594884D" w14:textId="77777777"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150</w:t>
            </w:r>
          </w:p>
        </w:tc>
        <w:tc>
          <w:tcPr>
            <w:tcW w:w="1276" w:type="dxa"/>
            <w:tcBorders>
              <w:top w:val="nil"/>
              <w:left w:val="single" w:sz="4" w:space="0" w:color="auto"/>
              <w:bottom w:val="single" w:sz="4" w:space="0" w:color="auto"/>
              <w:right w:val="single" w:sz="4" w:space="0" w:color="auto"/>
            </w:tcBorders>
            <w:vAlign w:val="center"/>
          </w:tcPr>
          <w:p w14:paraId="2C0665D8" w14:textId="6A26A604"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175</w:t>
            </w:r>
          </w:p>
        </w:tc>
        <w:tc>
          <w:tcPr>
            <w:tcW w:w="1275" w:type="dxa"/>
            <w:tcBorders>
              <w:top w:val="nil"/>
              <w:left w:val="single" w:sz="4" w:space="0" w:color="auto"/>
              <w:bottom w:val="single" w:sz="4" w:space="0" w:color="auto"/>
              <w:right w:val="single" w:sz="4" w:space="0" w:color="auto"/>
            </w:tcBorders>
            <w:vAlign w:val="center"/>
          </w:tcPr>
          <w:p w14:paraId="53DAF16E" w14:textId="560D2311" w:rsidR="006F5FB4" w:rsidRPr="006F5FB4" w:rsidRDefault="006F5FB4" w:rsidP="006F5FB4">
            <w:pPr>
              <w:tabs>
                <w:tab w:val="left" w:pos="1260"/>
              </w:tabs>
              <w:spacing w:line="256" w:lineRule="auto"/>
              <w:ind w:right="179"/>
              <w:jc w:val="center"/>
              <w:rPr>
                <w:rFonts w:ascii="Times New Roman" w:hAnsi="Times New Roman" w:cs="Times New Roman"/>
                <w:sz w:val="24"/>
                <w:szCs w:val="24"/>
              </w:rPr>
            </w:pPr>
            <w:r w:rsidRPr="006F5FB4">
              <w:rPr>
                <w:rFonts w:ascii="Times New Roman" w:hAnsi="Times New Roman" w:cs="Times New Roman"/>
                <w:sz w:val="24"/>
                <w:szCs w:val="24"/>
              </w:rPr>
              <w:t>149</w:t>
            </w:r>
          </w:p>
        </w:tc>
      </w:tr>
      <w:bookmarkEnd w:id="7"/>
    </w:tbl>
    <w:p w14:paraId="711DBA47" w14:textId="0A12A23F" w:rsidR="00DB344D" w:rsidRPr="00475A40" w:rsidRDefault="00DB344D" w:rsidP="00DB344D">
      <w:pPr>
        <w:spacing w:after="0" w:line="240" w:lineRule="auto"/>
        <w:ind w:firstLine="1298"/>
        <w:jc w:val="both"/>
        <w:rPr>
          <w:rFonts w:ascii="Times New Roman" w:hAnsi="Times New Roman" w:cs="Times New Roman"/>
          <w:color w:val="538135" w:themeColor="accent6" w:themeShade="BF"/>
          <w:sz w:val="24"/>
          <w:szCs w:val="24"/>
        </w:rPr>
      </w:pPr>
    </w:p>
    <w:bookmarkEnd w:id="6"/>
    <w:p w14:paraId="44034A44" w14:textId="6133A567" w:rsidR="00C6249C" w:rsidRPr="009D18A2" w:rsidRDefault="00545F38" w:rsidP="0079706C">
      <w:pPr>
        <w:spacing w:after="0" w:line="240" w:lineRule="auto"/>
        <w:jc w:val="center"/>
        <w:rPr>
          <w:rStyle w:val="Grietas"/>
          <w:rFonts w:ascii="Times New Roman" w:hAnsi="Times New Roman" w:cs="Times New Roman"/>
          <w:sz w:val="24"/>
          <w:szCs w:val="24"/>
        </w:rPr>
      </w:pPr>
      <w:r>
        <w:rPr>
          <w:rFonts w:ascii="Times New Roman" w:hAnsi="Times New Roman" w:cs="Times New Roman"/>
          <w:b/>
          <w:bCs/>
          <w:sz w:val="24"/>
          <w:szCs w:val="24"/>
        </w:rPr>
        <w:t>5</w:t>
      </w:r>
      <w:r w:rsidR="0079706C" w:rsidRPr="009D18A2">
        <w:rPr>
          <w:rFonts w:ascii="Times New Roman" w:hAnsi="Times New Roman" w:cs="Times New Roman"/>
          <w:b/>
          <w:bCs/>
          <w:sz w:val="24"/>
          <w:szCs w:val="24"/>
        </w:rPr>
        <w:t xml:space="preserve"> diagrama.</w:t>
      </w:r>
      <w:r w:rsidR="0079706C" w:rsidRPr="009D18A2">
        <w:rPr>
          <w:rFonts w:ascii="Times New Roman" w:hAnsi="Times New Roman" w:cs="Times New Roman"/>
          <w:sz w:val="24"/>
          <w:szCs w:val="24"/>
        </w:rPr>
        <w:t xml:space="preserve"> </w:t>
      </w:r>
      <w:r w:rsidR="0079706C" w:rsidRPr="009D18A2">
        <w:rPr>
          <w:rStyle w:val="Grietas"/>
          <w:rFonts w:ascii="Times New Roman" w:hAnsi="Times New Roman" w:cs="Times New Roman"/>
          <w:sz w:val="24"/>
          <w:szCs w:val="24"/>
        </w:rPr>
        <w:t>Šeimų, patiriančių socialinę riziką, ir jose augančių vaikų pokytis</w:t>
      </w:r>
    </w:p>
    <w:p w14:paraId="5D46826B" w14:textId="3C989119" w:rsidR="006F37BC" w:rsidRPr="00475A40" w:rsidRDefault="006F37BC" w:rsidP="0079706C">
      <w:pPr>
        <w:spacing w:after="0" w:line="240" w:lineRule="auto"/>
        <w:jc w:val="center"/>
        <w:rPr>
          <w:rFonts w:ascii="Times New Roman" w:hAnsi="Times New Roman" w:cs="Times New Roman"/>
          <w:color w:val="538135" w:themeColor="accent6" w:themeShade="BF"/>
          <w:sz w:val="24"/>
          <w:szCs w:val="24"/>
        </w:rPr>
      </w:pPr>
      <w:r w:rsidRPr="00475A40">
        <w:rPr>
          <w:rFonts w:ascii="Times New Roman" w:hAnsi="Times New Roman" w:cs="Times New Roman"/>
          <w:noProof/>
          <w:color w:val="538135" w:themeColor="accent6" w:themeShade="BF"/>
          <w:sz w:val="24"/>
          <w:szCs w:val="24"/>
        </w:rPr>
        <w:drawing>
          <wp:inline distT="0" distB="0" distL="0" distR="0" wp14:anchorId="0881B9D5" wp14:editId="243065E3">
            <wp:extent cx="4261104" cy="1810512"/>
            <wp:effectExtent l="0" t="0" r="6350" b="1841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FA33A8" w14:textId="77777777" w:rsidR="00C3465F" w:rsidRDefault="00C3465F" w:rsidP="00DB344D">
      <w:pPr>
        <w:spacing w:after="0" w:line="240" w:lineRule="auto"/>
        <w:ind w:firstLine="1298"/>
        <w:jc w:val="both"/>
        <w:rPr>
          <w:rFonts w:ascii="Times New Roman" w:hAnsi="Times New Roman" w:cs="Times New Roman"/>
          <w:sz w:val="24"/>
          <w:szCs w:val="24"/>
        </w:rPr>
      </w:pPr>
    </w:p>
    <w:p w14:paraId="0520C53E" w14:textId="6FC17D8B" w:rsidR="00DB344D" w:rsidRPr="004638A5" w:rsidRDefault="00DB344D" w:rsidP="00DB344D">
      <w:pPr>
        <w:spacing w:after="0" w:line="240" w:lineRule="auto"/>
        <w:ind w:firstLine="1298"/>
        <w:jc w:val="both"/>
        <w:rPr>
          <w:rFonts w:ascii="Times New Roman" w:hAnsi="Times New Roman" w:cs="Times New Roman"/>
          <w:sz w:val="24"/>
          <w:szCs w:val="24"/>
        </w:rPr>
      </w:pPr>
      <w:r w:rsidRPr="004638A5">
        <w:rPr>
          <w:rFonts w:ascii="Times New Roman" w:hAnsi="Times New Roman" w:cs="Times New Roman"/>
          <w:sz w:val="24"/>
          <w:szCs w:val="24"/>
        </w:rPr>
        <w:t xml:space="preserve">3 lentelėje pateikiamas nemokamą maitinimą gaunančių vaikų skaičius, kuriems nemokamas maitinimas paskirtas įvertinus šeimos pajamas. Nuo 2020 m. rugsėjo 1 d. nemokamas maitinimas, nevertinant šeimos pajamų, skiriamas visiems priešmokyklinio ugdymo ir pirmos klasės mokiniams, o nuo 2021 m. ir antros klasės mokiniams. Tai lėmė ir 2021 m. sumažėjusį nemokamą maitinimą, įvertinus šeimos pajamas, gaunančių vaikų skaičių. </w:t>
      </w:r>
    </w:p>
    <w:p w14:paraId="553B8D5A" w14:textId="1028F7DC" w:rsidR="00DB344D" w:rsidRPr="004638A5" w:rsidRDefault="00DB344D" w:rsidP="00DB344D">
      <w:pPr>
        <w:spacing w:after="0" w:line="240" w:lineRule="auto"/>
        <w:ind w:firstLine="1298"/>
        <w:jc w:val="both"/>
        <w:rPr>
          <w:rFonts w:ascii="Times New Roman" w:hAnsi="Times New Roman" w:cs="Times New Roman"/>
          <w:sz w:val="24"/>
          <w:szCs w:val="24"/>
        </w:rPr>
      </w:pPr>
      <w:r w:rsidRPr="004638A5">
        <w:rPr>
          <w:rFonts w:ascii="Times New Roman" w:hAnsi="Times New Roman" w:cs="Times New Roman"/>
          <w:sz w:val="24"/>
          <w:szCs w:val="24"/>
        </w:rPr>
        <w:t>Socialinę paramą gaunančių mokinių skaičius tiesiogiai priklauso nuo gyventojų pajamų ir socialinės situacijos, todėl didelis socialinę paramą gaunančių mokinių skaičius rodo žemą socialinį, ekonominį kontekstą. 202</w:t>
      </w:r>
      <w:r w:rsidR="00253ED0" w:rsidRPr="004638A5">
        <w:rPr>
          <w:rFonts w:ascii="Times New Roman" w:hAnsi="Times New Roman" w:cs="Times New Roman"/>
          <w:sz w:val="24"/>
          <w:szCs w:val="24"/>
        </w:rPr>
        <w:t>2</w:t>
      </w:r>
      <w:r w:rsidRPr="004638A5">
        <w:rPr>
          <w:rFonts w:ascii="Times New Roman" w:hAnsi="Times New Roman" w:cs="Times New Roman"/>
          <w:sz w:val="24"/>
          <w:szCs w:val="24"/>
        </w:rPr>
        <w:t xml:space="preserve"> m. </w:t>
      </w:r>
      <w:r w:rsidR="007371E8" w:rsidRPr="004638A5">
        <w:rPr>
          <w:rFonts w:ascii="Times New Roman" w:hAnsi="Times New Roman" w:cs="Times New Roman"/>
          <w:sz w:val="24"/>
          <w:szCs w:val="24"/>
        </w:rPr>
        <w:t xml:space="preserve">šis skaičius </w:t>
      </w:r>
      <w:r w:rsidR="00253ED0" w:rsidRPr="004638A5">
        <w:rPr>
          <w:rFonts w:ascii="Times New Roman" w:hAnsi="Times New Roman" w:cs="Times New Roman"/>
          <w:sz w:val="24"/>
          <w:szCs w:val="24"/>
        </w:rPr>
        <w:t>padidėjo 1 proc.</w:t>
      </w:r>
      <w:r w:rsidR="007371E8" w:rsidRPr="004638A5">
        <w:rPr>
          <w:rFonts w:ascii="Times New Roman" w:hAnsi="Times New Roman" w:cs="Times New Roman"/>
          <w:sz w:val="24"/>
          <w:szCs w:val="24"/>
        </w:rPr>
        <w:t>, lyginant su 202</w:t>
      </w:r>
      <w:r w:rsidR="00253ED0" w:rsidRPr="004638A5">
        <w:rPr>
          <w:rFonts w:ascii="Times New Roman" w:hAnsi="Times New Roman" w:cs="Times New Roman"/>
          <w:sz w:val="24"/>
          <w:szCs w:val="24"/>
        </w:rPr>
        <w:t>1</w:t>
      </w:r>
      <w:r w:rsidR="007371E8" w:rsidRPr="004638A5">
        <w:rPr>
          <w:rFonts w:ascii="Times New Roman" w:hAnsi="Times New Roman" w:cs="Times New Roman"/>
          <w:sz w:val="24"/>
          <w:szCs w:val="24"/>
        </w:rPr>
        <w:t xml:space="preserve"> m.</w:t>
      </w:r>
    </w:p>
    <w:p w14:paraId="30EDB1B4" w14:textId="77777777" w:rsidR="003568E4" w:rsidRPr="004638A5" w:rsidRDefault="003568E4" w:rsidP="004E5AB4">
      <w:pPr>
        <w:pStyle w:val="Sraopastraipa"/>
        <w:ind w:left="0" w:firstLine="709"/>
        <w:jc w:val="center"/>
        <w:rPr>
          <w:rStyle w:val="Grietas"/>
          <w:rFonts w:ascii="Times New Roman" w:hAnsi="Times New Roman" w:cs="Times New Roman"/>
          <w:sz w:val="24"/>
          <w:szCs w:val="24"/>
        </w:rPr>
      </w:pPr>
    </w:p>
    <w:p w14:paraId="6DCA85D7" w14:textId="2D40D38C" w:rsidR="004E5AB4" w:rsidRPr="004638A5" w:rsidRDefault="002616DA" w:rsidP="004E5AB4">
      <w:pPr>
        <w:pStyle w:val="Sraopastraipa"/>
        <w:ind w:left="0" w:firstLine="709"/>
        <w:jc w:val="center"/>
        <w:rPr>
          <w:rStyle w:val="Grietas"/>
          <w:rFonts w:ascii="Times New Roman" w:hAnsi="Times New Roman" w:cs="Times New Roman"/>
          <w:sz w:val="24"/>
          <w:szCs w:val="24"/>
        </w:rPr>
      </w:pPr>
      <w:bookmarkStart w:id="8" w:name="_Hlk141361609"/>
      <w:r>
        <w:rPr>
          <w:rStyle w:val="Grietas"/>
          <w:rFonts w:ascii="Times New Roman" w:hAnsi="Times New Roman" w:cs="Times New Roman"/>
          <w:sz w:val="24"/>
          <w:szCs w:val="24"/>
        </w:rPr>
        <w:t>4</w:t>
      </w:r>
      <w:r w:rsidR="004E5AB4" w:rsidRPr="004638A5">
        <w:rPr>
          <w:rStyle w:val="Grietas"/>
          <w:rFonts w:ascii="Times New Roman" w:hAnsi="Times New Roman" w:cs="Times New Roman"/>
          <w:sz w:val="24"/>
          <w:szCs w:val="24"/>
        </w:rPr>
        <w:t xml:space="preserve"> lentelė. Socialinę paramą gaunančių vaikų pokytis</w:t>
      </w:r>
    </w:p>
    <w:tbl>
      <w:tblPr>
        <w:tblW w:w="8217" w:type="dxa"/>
        <w:jc w:val="center"/>
        <w:tblLayout w:type="fixed"/>
        <w:tblLook w:val="00A0" w:firstRow="1" w:lastRow="0" w:firstColumn="1" w:lastColumn="0" w:noHBand="0" w:noVBand="0"/>
      </w:tblPr>
      <w:tblGrid>
        <w:gridCol w:w="704"/>
        <w:gridCol w:w="3544"/>
        <w:gridCol w:w="1276"/>
        <w:gridCol w:w="1417"/>
        <w:gridCol w:w="1276"/>
      </w:tblGrid>
      <w:tr w:rsidR="004638A5" w:rsidRPr="004638A5" w14:paraId="6169AF93" w14:textId="59EF6BE5" w:rsidTr="00C3465F">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0D7D7C20" w14:textId="77777777" w:rsidR="00253ED0" w:rsidRPr="004638A5" w:rsidRDefault="00253ED0" w:rsidP="006652BC">
            <w:pPr>
              <w:tabs>
                <w:tab w:val="left" w:pos="1260"/>
              </w:tabs>
              <w:spacing w:line="256" w:lineRule="auto"/>
              <w:ind w:right="179"/>
              <w:jc w:val="center"/>
              <w:rPr>
                <w:rFonts w:ascii="Times New Roman" w:hAnsi="Times New Roman" w:cs="Times New Roman"/>
                <w:sz w:val="20"/>
                <w:szCs w:val="20"/>
              </w:rPr>
            </w:pPr>
            <w:bookmarkStart w:id="9" w:name="_Hlk83805115"/>
            <w:r w:rsidRPr="004638A5">
              <w:rPr>
                <w:rFonts w:ascii="Times New Roman" w:hAnsi="Times New Roman" w:cs="Times New Roman"/>
                <w:sz w:val="20"/>
                <w:szCs w:val="20"/>
              </w:rPr>
              <w:t>Eil. Nr.</w:t>
            </w:r>
          </w:p>
        </w:tc>
        <w:tc>
          <w:tcPr>
            <w:tcW w:w="3544" w:type="dxa"/>
            <w:tcBorders>
              <w:top w:val="single" w:sz="4" w:space="0" w:color="auto"/>
              <w:left w:val="single" w:sz="4" w:space="0" w:color="auto"/>
              <w:bottom w:val="single" w:sz="4" w:space="0" w:color="auto"/>
              <w:right w:val="single" w:sz="4" w:space="0" w:color="auto"/>
            </w:tcBorders>
            <w:noWrap/>
            <w:vAlign w:val="bottom"/>
          </w:tcPr>
          <w:p w14:paraId="220F8436"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Metai</w:t>
            </w:r>
          </w:p>
        </w:tc>
        <w:tc>
          <w:tcPr>
            <w:tcW w:w="1276" w:type="dxa"/>
            <w:tcBorders>
              <w:top w:val="single" w:sz="4" w:space="0" w:color="auto"/>
              <w:left w:val="single" w:sz="4" w:space="0" w:color="auto"/>
              <w:bottom w:val="single" w:sz="4" w:space="0" w:color="auto"/>
              <w:right w:val="single" w:sz="4" w:space="0" w:color="auto"/>
            </w:tcBorders>
            <w:vAlign w:val="center"/>
          </w:tcPr>
          <w:p w14:paraId="70D2C8AE"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2020 m.</w:t>
            </w:r>
          </w:p>
        </w:tc>
        <w:tc>
          <w:tcPr>
            <w:tcW w:w="1417" w:type="dxa"/>
            <w:tcBorders>
              <w:top w:val="single" w:sz="4" w:space="0" w:color="auto"/>
              <w:left w:val="single" w:sz="4" w:space="0" w:color="auto"/>
              <w:bottom w:val="single" w:sz="4" w:space="0" w:color="auto"/>
              <w:right w:val="single" w:sz="4" w:space="0" w:color="auto"/>
            </w:tcBorders>
            <w:vAlign w:val="center"/>
          </w:tcPr>
          <w:p w14:paraId="176627AF" w14:textId="1512DA75"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2021 m.</w:t>
            </w:r>
          </w:p>
        </w:tc>
        <w:tc>
          <w:tcPr>
            <w:tcW w:w="1276" w:type="dxa"/>
            <w:tcBorders>
              <w:top w:val="single" w:sz="4" w:space="0" w:color="auto"/>
              <w:left w:val="single" w:sz="4" w:space="0" w:color="auto"/>
              <w:bottom w:val="single" w:sz="4" w:space="0" w:color="auto"/>
              <w:right w:val="single" w:sz="4" w:space="0" w:color="auto"/>
            </w:tcBorders>
            <w:vAlign w:val="center"/>
          </w:tcPr>
          <w:p w14:paraId="510B03D0" w14:textId="598CFACA"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2022 m.</w:t>
            </w:r>
          </w:p>
        </w:tc>
      </w:tr>
      <w:tr w:rsidR="004638A5" w:rsidRPr="004638A5" w14:paraId="15D37947" w14:textId="2E9E1150" w:rsidTr="00C3465F">
        <w:trPr>
          <w:trHeight w:val="1194"/>
          <w:jc w:val="center"/>
        </w:trPr>
        <w:tc>
          <w:tcPr>
            <w:tcW w:w="704" w:type="dxa"/>
            <w:tcBorders>
              <w:top w:val="single" w:sz="4" w:space="0" w:color="auto"/>
              <w:left w:val="single" w:sz="4" w:space="0" w:color="auto"/>
              <w:bottom w:val="single" w:sz="4" w:space="0" w:color="auto"/>
              <w:right w:val="single" w:sz="4" w:space="0" w:color="auto"/>
            </w:tcBorders>
          </w:tcPr>
          <w:p w14:paraId="2E8177B1"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noWrap/>
          </w:tcPr>
          <w:p w14:paraId="37D97A3F"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Nemokamą maitinimą (įvertinus šeimos pajamas) gaunančių vaikų skaičius ir procentas nuo visų besimokančių PU–12 kl.</w:t>
            </w:r>
          </w:p>
        </w:tc>
        <w:tc>
          <w:tcPr>
            <w:tcW w:w="1276" w:type="dxa"/>
            <w:tcBorders>
              <w:top w:val="single" w:sz="4" w:space="0" w:color="auto"/>
              <w:left w:val="single" w:sz="4" w:space="0" w:color="auto"/>
              <w:bottom w:val="single" w:sz="4" w:space="0" w:color="auto"/>
              <w:right w:val="single" w:sz="4" w:space="0" w:color="auto"/>
            </w:tcBorders>
            <w:vAlign w:val="center"/>
          </w:tcPr>
          <w:p w14:paraId="331CD08D"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520</w:t>
            </w:r>
          </w:p>
          <w:p w14:paraId="737976E7"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31 proc.</w:t>
            </w:r>
          </w:p>
        </w:tc>
        <w:tc>
          <w:tcPr>
            <w:tcW w:w="1417" w:type="dxa"/>
            <w:tcBorders>
              <w:top w:val="single" w:sz="4" w:space="0" w:color="auto"/>
              <w:left w:val="single" w:sz="4" w:space="0" w:color="auto"/>
              <w:bottom w:val="single" w:sz="4" w:space="0" w:color="auto"/>
              <w:right w:val="single" w:sz="4" w:space="0" w:color="auto"/>
            </w:tcBorders>
            <w:vAlign w:val="center"/>
          </w:tcPr>
          <w:p w14:paraId="5B631730"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330</w:t>
            </w:r>
          </w:p>
          <w:p w14:paraId="2158084B" w14:textId="0DED01BD"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20 proc.</w:t>
            </w:r>
          </w:p>
        </w:tc>
        <w:tc>
          <w:tcPr>
            <w:tcW w:w="1276" w:type="dxa"/>
            <w:tcBorders>
              <w:top w:val="single" w:sz="4" w:space="0" w:color="auto"/>
              <w:left w:val="single" w:sz="4" w:space="0" w:color="auto"/>
              <w:bottom w:val="single" w:sz="4" w:space="0" w:color="auto"/>
              <w:right w:val="single" w:sz="4" w:space="0" w:color="auto"/>
            </w:tcBorders>
            <w:vAlign w:val="center"/>
          </w:tcPr>
          <w:p w14:paraId="2A7CAE6B"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337</w:t>
            </w:r>
          </w:p>
          <w:p w14:paraId="010B003C" w14:textId="56EDE428"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21 proc.</w:t>
            </w:r>
          </w:p>
        </w:tc>
      </w:tr>
      <w:tr w:rsidR="004638A5" w:rsidRPr="004638A5" w14:paraId="7159A1D5" w14:textId="1E14ACEE" w:rsidTr="00C3465F">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6CE047EC"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noWrap/>
            <w:vAlign w:val="bottom"/>
          </w:tcPr>
          <w:p w14:paraId="73340C3D"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Paramą mokinio reikmenims įsigyti  gaunančių vaikų skaičius ir procentas nuo visų besimokančių PU–12 kl.</w:t>
            </w:r>
          </w:p>
        </w:tc>
        <w:tc>
          <w:tcPr>
            <w:tcW w:w="1276" w:type="dxa"/>
            <w:tcBorders>
              <w:top w:val="single" w:sz="4" w:space="0" w:color="auto"/>
              <w:left w:val="single" w:sz="4" w:space="0" w:color="auto"/>
              <w:bottom w:val="single" w:sz="4" w:space="0" w:color="auto"/>
              <w:right w:val="single" w:sz="4" w:space="0" w:color="auto"/>
            </w:tcBorders>
            <w:vAlign w:val="center"/>
          </w:tcPr>
          <w:p w14:paraId="70EEA1B8"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547</w:t>
            </w:r>
          </w:p>
          <w:p w14:paraId="0DBEF214"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33 proc.</w:t>
            </w:r>
          </w:p>
        </w:tc>
        <w:tc>
          <w:tcPr>
            <w:tcW w:w="1417" w:type="dxa"/>
            <w:tcBorders>
              <w:top w:val="single" w:sz="4" w:space="0" w:color="auto"/>
              <w:left w:val="single" w:sz="4" w:space="0" w:color="auto"/>
              <w:bottom w:val="single" w:sz="4" w:space="0" w:color="auto"/>
              <w:right w:val="single" w:sz="4" w:space="0" w:color="auto"/>
            </w:tcBorders>
            <w:vAlign w:val="center"/>
          </w:tcPr>
          <w:p w14:paraId="38BE3B3B"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464</w:t>
            </w:r>
          </w:p>
          <w:p w14:paraId="29830934" w14:textId="7DCEBFAB"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28 proc.</w:t>
            </w:r>
          </w:p>
        </w:tc>
        <w:tc>
          <w:tcPr>
            <w:tcW w:w="1276" w:type="dxa"/>
            <w:tcBorders>
              <w:top w:val="single" w:sz="4" w:space="0" w:color="auto"/>
              <w:left w:val="single" w:sz="4" w:space="0" w:color="auto"/>
              <w:bottom w:val="single" w:sz="4" w:space="0" w:color="auto"/>
              <w:right w:val="single" w:sz="4" w:space="0" w:color="auto"/>
            </w:tcBorders>
            <w:vAlign w:val="center"/>
          </w:tcPr>
          <w:p w14:paraId="3B396905"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474</w:t>
            </w:r>
          </w:p>
          <w:p w14:paraId="1A3AE39B" w14:textId="35E7C444"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29 proc.</w:t>
            </w:r>
          </w:p>
        </w:tc>
      </w:tr>
      <w:tr w:rsidR="004638A5" w:rsidRPr="004638A5" w14:paraId="4FCCE137" w14:textId="603A78AD" w:rsidTr="00C3465F">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16A26DE7"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noWrap/>
            <w:vAlign w:val="bottom"/>
          </w:tcPr>
          <w:p w14:paraId="705F04C4" w14:textId="77777777" w:rsidR="00253ED0" w:rsidRPr="004638A5" w:rsidRDefault="00253ED0" w:rsidP="006652BC">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PU–12 kl. mokinių skaičius</w:t>
            </w:r>
          </w:p>
        </w:tc>
        <w:tc>
          <w:tcPr>
            <w:tcW w:w="1276" w:type="dxa"/>
            <w:tcBorders>
              <w:top w:val="single" w:sz="4" w:space="0" w:color="auto"/>
              <w:left w:val="single" w:sz="4" w:space="0" w:color="auto"/>
              <w:bottom w:val="single" w:sz="4" w:space="0" w:color="auto"/>
              <w:right w:val="single" w:sz="4" w:space="0" w:color="auto"/>
            </w:tcBorders>
            <w:vAlign w:val="center"/>
          </w:tcPr>
          <w:p w14:paraId="2237BFFC" w14:textId="77777777"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1683</w:t>
            </w:r>
          </w:p>
        </w:tc>
        <w:tc>
          <w:tcPr>
            <w:tcW w:w="1417" w:type="dxa"/>
            <w:tcBorders>
              <w:top w:val="single" w:sz="4" w:space="0" w:color="auto"/>
              <w:left w:val="single" w:sz="4" w:space="0" w:color="auto"/>
              <w:bottom w:val="single" w:sz="4" w:space="0" w:color="auto"/>
              <w:right w:val="single" w:sz="4" w:space="0" w:color="auto"/>
            </w:tcBorders>
            <w:vAlign w:val="center"/>
          </w:tcPr>
          <w:p w14:paraId="093AB9A7" w14:textId="60E2FE26"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1656</w:t>
            </w:r>
          </w:p>
        </w:tc>
        <w:tc>
          <w:tcPr>
            <w:tcW w:w="1276" w:type="dxa"/>
            <w:tcBorders>
              <w:top w:val="single" w:sz="4" w:space="0" w:color="auto"/>
              <w:left w:val="single" w:sz="4" w:space="0" w:color="auto"/>
              <w:bottom w:val="single" w:sz="4" w:space="0" w:color="auto"/>
              <w:right w:val="single" w:sz="4" w:space="0" w:color="auto"/>
            </w:tcBorders>
            <w:vAlign w:val="center"/>
          </w:tcPr>
          <w:p w14:paraId="3E34725B" w14:textId="1573F8C2" w:rsidR="00253ED0" w:rsidRPr="004638A5" w:rsidRDefault="00253ED0" w:rsidP="00C3465F">
            <w:pPr>
              <w:tabs>
                <w:tab w:val="left" w:pos="1260"/>
              </w:tabs>
              <w:spacing w:line="256" w:lineRule="auto"/>
              <w:ind w:right="179"/>
              <w:jc w:val="center"/>
              <w:rPr>
                <w:rFonts w:ascii="Times New Roman" w:hAnsi="Times New Roman" w:cs="Times New Roman"/>
                <w:sz w:val="24"/>
                <w:szCs w:val="24"/>
              </w:rPr>
            </w:pPr>
            <w:r w:rsidRPr="004638A5">
              <w:rPr>
                <w:rFonts w:ascii="Times New Roman" w:hAnsi="Times New Roman" w:cs="Times New Roman"/>
                <w:sz w:val="24"/>
                <w:szCs w:val="24"/>
              </w:rPr>
              <w:t>1617</w:t>
            </w:r>
          </w:p>
        </w:tc>
      </w:tr>
    </w:tbl>
    <w:bookmarkEnd w:id="9"/>
    <w:p w14:paraId="01E8DD71" w14:textId="77777777" w:rsidR="004E5AB4" w:rsidRPr="00C3465F" w:rsidRDefault="004E5AB4" w:rsidP="004E5AB4">
      <w:pPr>
        <w:ind w:firstLine="709"/>
        <w:jc w:val="both"/>
        <w:rPr>
          <w:rFonts w:ascii="Times New Roman" w:hAnsi="Times New Roman" w:cs="Times New Roman"/>
          <w:i/>
          <w:iCs/>
          <w:sz w:val="24"/>
          <w:szCs w:val="24"/>
        </w:rPr>
      </w:pPr>
      <w:r w:rsidRPr="004638A5">
        <w:rPr>
          <w:rFonts w:ascii="Times New Roman" w:hAnsi="Times New Roman" w:cs="Times New Roman"/>
          <w:i/>
          <w:iCs/>
          <w:sz w:val="24"/>
          <w:szCs w:val="24"/>
        </w:rPr>
        <w:t xml:space="preserve">PU </w:t>
      </w:r>
      <w:r w:rsidRPr="00C3465F">
        <w:rPr>
          <w:rFonts w:ascii="Times New Roman" w:hAnsi="Times New Roman" w:cs="Times New Roman"/>
          <w:i/>
          <w:iCs/>
          <w:sz w:val="24"/>
          <w:szCs w:val="24"/>
        </w:rPr>
        <w:t>– priešmokyklinis ugdymas.</w:t>
      </w:r>
    </w:p>
    <w:bookmarkEnd w:id="8"/>
    <w:p w14:paraId="09D4678F" w14:textId="362055AC" w:rsidR="004E5AB4" w:rsidRPr="00C3465F" w:rsidRDefault="00545F38" w:rsidP="004E5AB4">
      <w:pPr>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4E5AB4" w:rsidRPr="00C3465F">
        <w:rPr>
          <w:rFonts w:ascii="Times New Roman" w:hAnsi="Times New Roman" w:cs="Times New Roman"/>
          <w:b/>
          <w:bCs/>
          <w:sz w:val="24"/>
          <w:szCs w:val="24"/>
        </w:rPr>
        <w:t xml:space="preserve"> diagrama</w:t>
      </w:r>
      <w:r w:rsidR="00A94F4F" w:rsidRPr="00C3465F">
        <w:rPr>
          <w:rFonts w:ascii="Times New Roman" w:hAnsi="Times New Roman" w:cs="Times New Roman"/>
          <w:b/>
          <w:bCs/>
          <w:sz w:val="24"/>
          <w:szCs w:val="24"/>
        </w:rPr>
        <w:t>. S</w:t>
      </w:r>
      <w:r w:rsidR="00033791" w:rsidRPr="00C3465F">
        <w:rPr>
          <w:rFonts w:ascii="Times New Roman" w:hAnsi="Times New Roman" w:cs="Times New Roman"/>
          <w:b/>
          <w:bCs/>
          <w:sz w:val="24"/>
          <w:szCs w:val="24"/>
        </w:rPr>
        <w:t>o</w:t>
      </w:r>
      <w:r w:rsidR="00A94F4F" w:rsidRPr="00C3465F">
        <w:rPr>
          <w:rFonts w:ascii="Times New Roman" w:hAnsi="Times New Roman" w:cs="Times New Roman"/>
          <w:b/>
          <w:bCs/>
          <w:sz w:val="24"/>
          <w:szCs w:val="24"/>
        </w:rPr>
        <w:t xml:space="preserve">cialinę paramą gaunančių vaikų </w:t>
      </w:r>
      <w:r w:rsidR="0002065C" w:rsidRPr="00C3465F">
        <w:rPr>
          <w:rFonts w:ascii="Times New Roman" w:hAnsi="Times New Roman" w:cs="Times New Roman"/>
          <w:b/>
          <w:bCs/>
          <w:sz w:val="24"/>
          <w:szCs w:val="24"/>
        </w:rPr>
        <w:t>dalis procentais</w:t>
      </w:r>
      <w:r w:rsidR="006D0DA7" w:rsidRPr="00C3465F">
        <w:rPr>
          <w:rFonts w:ascii="Times New Roman" w:hAnsi="Times New Roman" w:cs="Times New Roman"/>
          <w:noProof/>
          <w:sz w:val="24"/>
          <w:szCs w:val="24"/>
        </w:rPr>
        <w:drawing>
          <wp:inline distT="0" distB="0" distL="0" distR="0" wp14:anchorId="328DCC09" wp14:editId="317E5808">
            <wp:extent cx="4285368" cy="1692322"/>
            <wp:effectExtent l="0" t="0" r="1270" b="317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0BE116" w14:textId="244CEA2D" w:rsidR="00EF6023" w:rsidRPr="00C3465F" w:rsidRDefault="00D8305B" w:rsidP="00EF6023">
      <w:pPr>
        <w:pStyle w:val="Sraopastraipa"/>
        <w:tabs>
          <w:tab w:val="left" w:pos="178"/>
        </w:tabs>
        <w:spacing w:after="0" w:line="240" w:lineRule="auto"/>
        <w:ind w:left="36"/>
        <w:jc w:val="center"/>
        <w:rPr>
          <w:rFonts w:ascii="Times New Roman" w:hAnsi="Times New Roman" w:cs="Times New Roman"/>
          <w:b/>
          <w:bCs/>
          <w:sz w:val="24"/>
          <w:szCs w:val="24"/>
          <w:lang w:eastAsia="ar-SA"/>
        </w:rPr>
      </w:pPr>
      <w:bookmarkStart w:id="10" w:name="_Hlk145937475"/>
      <w:r w:rsidRPr="00C3465F">
        <w:rPr>
          <w:rFonts w:ascii="Times New Roman" w:hAnsi="Times New Roman" w:cs="Times New Roman"/>
          <w:b/>
          <w:bCs/>
          <w:sz w:val="24"/>
          <w:szCs w:val="24"/>
          <w:lang w:eastAsia="ar-SA"/>
        </w:rPr>
        <w:t>ŠVIETIMO KONTEKSTO RODYKLIŲ VERTINIMAS</w:t>
      </w:r>
    </w:p>
    <w:p w14:paraId="1CF1BA21" w14:textId="007E51EB" w:rsidR="00F46D8E" w:rsidRDefault="00F46D8E" w:rsidP="00EF6023">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17C6F870" w14:textId="409F917F" w:rsidR="00607E3A" w:rsidRPr="001F0911" w:rsidRDefault="001F0911" w:rsidP="001F0911">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sidRPr="001F0911">
        <w:rPr>
          <w:rFonts w:ascii="Times New Roman" w:hAnsi="Times New Roman" w:cs="Times New Roman"/>
          <w:b/>
          <w:bCs/>
          <w:sz w:val="24"/>
          <w:szCs w:val="24"/>
          <w:lang w:eastAsia="ar-SA"/>
        </w:rPr>
        <w:t>Teigiami aspektai</w:t>
      </w:r>
      <w:r w:rsidR="00607E3A" w:rsidRPr="001F0911">
        <w:rPr>
          <w:rFonts w:ascii="Times New Roman" w:hAnsi="Times New Roman" w:cs="Times New Roman"/>
          <w:b/>
          <w:bCs/>
          <w:sz w:val="24"/>
          <w:szCs w:val="24"/>
          <w:lang w:eastAsia="ar-SA"/>
        </w:rPr>
        <w:t>:</w:t>
      </w:r>
    </w:p>
    <w:p w14:paraId="4D63AC7A" w14:textId="4D68BD5F" w:rsidR="00607E3A" w:rsidRPr="001F0911" w:rsidRDefault="00607E3A" w:rsidP="00607E3A">
      <w:pPr>
        <w:pStyle w:val="Sraopastraipa"/>
        <w:numPr>
          <w:ilvl w:val="0"/>
          <w:numId w:val="18"/>
        </w:numPr>
        <w:tabs>
          <w:tab w:val="left" w:pos="178"/>
        </w:tabs>
        <w:spacing w:after="0" w:line="240" w:lineRule="auto"/>
        <w:jc w:val="both"/>
        <w:rPr>
          <w:rFonts w:ascii="Times New Roman" w:hAnsi="Times New Roman" w:cs="Times New Roman"/>
          <w:sz w:val="24"/>
          <w:szCs w:val="24"/>
          <w:lang w:eastAsia="ar-SA"/>
        </w:rPr>
      </w:pPr>
      <w:r w:rsidRPr="001F0911">
        <w:rPr>
          <w:rFonts w:ascii="Times New Roman" w:hAnsi="Times New Roman" w:cs="Times New Roman"/>
          <w:sz w:val="24"/>
          <w:szCs w:val="24"/>
          <w:lang w:eastAsia="ar-SA"/>
        </w:rPr>
        <w:t xml:space="preserve">sumažėjo </w:t>
      </w:r>
      <w:r w:rsidR="00D82F7A" w:rsidRPr="001F0911">
        <w:rPr>
          <w:rFonts w:ascii="Times New Roman" w:hAnsi="Times New Roman" w:cs="Times New Roman"/>
          <w:sz w:val="24"/>
          <w:szCs w:val="24"/>
        </w:rPr>
        <w:t>socialinę riziką</w:t>
      </w:r>
      <w:r w:rsidR="0048651D" w:rsidRPr="001F0911">
        <w:rPr>
          <w:rFonts w:ascii="Times New Roman" w:hAnsi="Times New Roman" w:cs="Times New Roman"/>
          <w:sz w:val="24"/>
          <w:szCs w:val="24"/>
        </w:rPr>
        <w:t xml:space="preserve"> patiriančių</w:t>
      </w:r>
      <w:r w:rsidR="00D82F7A" w:rsidRPr="001F0911">
        <w:rPr>
          <w:rFonts w:ascii="Times New Roman" w:hAnsi="Times New Roman" w:cs="Times New Roman"/>
          <w:sz w:val="24"/>
          <w:szCs w:val="24"/>
        </w:rPr>
        <w:t xml:space="preserve"> šeimų ir jose augančių vaikų skaičius</w:t>
      </w:r>
      <w:r w:rsidRPr="001F0911">
        <w:rPr>
          <w:rFonts w:ascii="Times New Roman" w:hAnsi="Times New Roman" w:cs="Times New Roman"/>
          <w:sz w:val="24"/>
          <w:szCs w:val="24"/>
          <w:lang w:eastAsia="ar-SA"/>
        </w:rPr>
        <w:t>.</w:t>
      </w:r>
    </w:p>
    <w:p w14:paraId="5F955BBA" w14:textId="77777777" w:rsidR="004B7BFA" w:rsidRPr="001F0911" w:rsidRDefault="004B7BFA" w:rsidP="00607E3A">
      <w:pPr>
        <w:tabs>
          <w:tab w:val="left" w:pos="178"/>
        </w:tabs>
        <w:spacing w:after="0" w:line="240" w:lineRule="auto"/>
        <w:ind w:firstLine="1298"/>
        <w:jc w:val="both"/>
        <w:rPr>
          <w:rFonts w:ascii="Times New Roman" w:hAnsi="Times New Roman" w:cs="Times New Roman"/>
          <w:b/>
          <w:bCs/>
          <w:sz w:val="24"/>
          <w:szCs w:val="24"/>
          <w:lang w:eastAsia="ar-SA"/>
        </w:rPr>
      </w:pPr>
    </w:p>
    <w:p w14:paraId="12FCD450" w14:textId="46505EF7" w:rsidR="00607E3A" w:rsidRPr="001F0911" w:rsidRDefault="00511936" w:rsidP="00607E3A">
      <w:pPr>
        <w:tabs>
          <w:tab w:val="left" w:pos="178"/>
        </w:tabs>
        <w:spacing w:after="0" w:line="240" w:lineRule="auto"/>
        <w:ind w:firstLine="1298"/>
        <w:jc w:val="both"/>
        <w:rPr>
          <w:rFonts w:ascii="Times New Roman" w:hAnsi="Times New Roman" w:cs="Times New Roman"/>
          <w:b/>
          <w:bCs/>
          <w:sz w:val="24"/>
          <w:szCs w:val="24"/>
          <w:lang w:eastAsia="ar-SA"/>
        </w:rPr>
      </w:pPr>
      <w:r w:rsidRPr="001F0911">
        <w:rPr>
          <w:rFonts w:ascii="Times New Roman" w:hAnsi="Times New Roman" w:cs="Times New Roman"/>
          <w:b/>
          <w:bCs/>
          <w:sz w:val="24"/>
          <w:szCs w:val="24"/>
          <w:lang w:eastAsia="ar-SA"/>
        </w:rPr>
        <w:t>Problemos</w:t>
      </w:r>
      <w:r w:rsidR="00607E3A" w:rsidRPr="001F0911">
        <w:rPr>
          <w:rFonts w:ascii="Times New Roman" w:hAnsi="Times New Roman" w:cs="Times New Roman"/>
          <w:b/>
          <w:bCs/>
          <w:sz w:val="24"/>
          <w:szCs w:val="24"/>
          <w:lang w:eastAsia="ar-SA"/>
        </w:rPr>
        <w:t>:</w:t>
      </w:r>
    </w:p>
    <w:p w14:paraId="17E8AA83" w14:textId="4A4A651A" w:rsidR="004B7BFA" w:rsidRPr="001F0911" w:rsidRDefault="001F0911" w:rsidP="00607E3A">
      <w:pPr>
        <w:pStyle w:val="Sraopastraipa"/>
        <w:numPr>
          <w:ilvl w:val="0"/>
          <w:numId w:val="19"/>
        </w:numPr>
        <w:tabs>
          <w:tab w:val="left" w:pos="178"/>
        </w:tabs>
        <w:spacing w:after="0" w:line="240" w:lineRule="auto"/>
        <w:jc w:val="both"/>
        <w:rPr>
          <w:rFonts w:ascii="Times New Roman" w:hAnsi="Times New Roman" w:cs="Times New Roman"/>
          <w:sz w:val="24"/>
          <w:szCs w:val="24"/>
          <w:lang w:eastAsia="ar-SA"/>
        </w:rPr>
      </w:pPr>
      <w:r w:rsidRPr="001F0911">
        <w:rPr>
          <w:rFonts w:ascii="Times New Roman" w:hAnsi="Times New Roman" w:cs="Times New Roman"/>
          <w:sz w:val="24"/>
          <w:szCs w:val="24"/>
          <w:lang w:eastAsia="ar-SA"/>
        </w:rPr>
        <w:t>stipriai mažėjantis gimstamumas ir vaikų (0–17 m.) skaičius, lemia mokinių skaičiaus mažėjimą.</w:t>
      </w:r>
    </w:p>
    <w:bookmarkEnd w:id="10"/>
    <w:p w14:paraId="0100B553" w14:textId="77777777" w:rsidR="004B7BFA" w:rsidRPr="001F0911" w:rsidRDefault="004B7BFA" w:rsidP="004B7BFA">
      <w:pPr>
        <w:tabs>
          <w:tab w:val="left" w:pos="178"/>
        </w:tabs>
        <w:spacing w:after="0" w:line="240" w:lineRule="auto"/>
        <w:jc w:val="both"/>
        <w:rPr>
          <w:rFonts w:ascii="Times New Roman" w:hAnsi="Times New Roman" w:cs="Times New Roman"/>
          <w:sz w:val="24"/>
          <w:szCs w:val="24"/>
          <w:lang w:eastAsia="ar-SA"/>
        </w:rPr>
      </w:pPr>
    </w:p>
    <w:p w14:paraId="4D08A0BE" w14:textId="29776B45" w:rsidR="00861792" w:rsidRPr="00E747FF"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ANTRASIS</w:t>
      </w:r>
      <w:r w:rsidRPr="00E31CA9">
        <w:rPr>
          <w:rFonts w:ascii="Times New Roman" w:hAnsi="Times New Roman" w:cs="Times New Roman"/>
          <w:b/>
          <w:bCs/>
          <w:sz w:val="24"/>
          <w:szCs w:val="24"/>
          <w:lang w:eastAsia="ar-SA"/>
        </w:rPr>
        <w:t xml:space="preserve"> SKIRSNIS</w:t>
      </w:r>
    </w:p>
    <w:p w14:paraId="5F0B86F1" w14:textId="007F3D08" w:rsidR="00861792"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INDELIO Į ŠVIETIMĄ RODYKLIAI</w:t>
      </w:r>
    </w:p>
    <w:p w14:paraId="2C550591" w14:textId="54C36537" w:rsidR="00861792"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6291E51B" w14:textId="7BBB5620" w:rsidR="00D27A26" w:rsidRDefault="00354DF1"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D27A26">
        <w:rPr>
          <w:rFonts w:ascii="Times New Roman" w:eastAsia="Times New Roman" w:hAnsi="Times New Roman" w:cs="Times New Roman"/>
          <w:b/>
          <w:sz w:val="24"/>
          <w:szCs w:val="24"/>
        </w:rPr>
        <w:t>MOKYKLŲ SKAIČIAUS PAGAL GRUPES IR TIPUS POKYTIS</w:t>
      </w:r>
    </w:p>
    <w:p w14:paraId="79F26173" w14:textId="77777777" w:rsidR="008D6E44" w:rsidRDefault="008D6E44" w:rsidP="0013092E">
      <w:pPr>
        <w:spacing w:after="0" w:line="240" w:lineRule="auto"/>
        <w:ind w:firstLine="1247"/>
        <w:jc w:val="center"/>
        <w:rPr>
          <w:rFonts w:ascii="Times New Roman" w:eastAsia="Times New Roman" w:hAnsi="Times New Roman" w:cs="Times New Roman"/>
          <w:b/>
          <w:sz w:val="24"/>
          <w:szCs w:val="24"/>
        </w:rPr>
      </w:pPr>
    </w:p>
    <w:p w14:paraId="01652C50" w14:textId="3C30AD13" w:rsidR="008D6E44" w:rsidRDefault="008D6E44" w:rsidP="008D6E44">
      <w:pPr>
        <w:spacing w:after="0" w:line="240" w:lineRule="auto"/>
        <w:ind w:firstLine="1247"/>
        <w:jc w:val="both"/>
        <w:rPr>
          <w:rFonts w:ascii="Times New Roman" w:eastAsia="Times New Roman" w:hAnsi="Times New Roman" w:cs="Times New Roman"/>
          <w:bCs/>
          <w:sz w:val="24"/>
          <w:szCs w:val="24"/>
        </w:rPr>
      </w:pPr>
      <w:r w:rsidRPr="008D6E44">
        <w:rPr>
          <w:rFonts w:ascii="Times New Roman" w:eastAsia="Times New Roman" w:hAnsi="Times New Roman" w:cs="Times New Roman"/>
          <w:bCs/>
          <w:sz w:val="24"/>
          <w:szCs w:val="24"/>
        </w:rPr>
        <w:t>Mažėjant mokinių skaičiui</w:t>
      </w:r>
      <w:r>
        <w:rPr>
          <w:rFonts w:ascii="Times New Roman" w:eastAsia="Times New Roman" w:hAnsi="Times New Roman" w:cs="Times New Roman"/>
          <w:bCs/>
          <w:sz w:val="24"/>
          <w:szCs w:val="24"/>
        </w:rPr>
        <w:t xml:space="preserve"> bendrajame ugdyme, mažėja ir bendrojo ugdymo mokyklų skaičius. Nuo 2022 m. rugsėjo 1 d. dvi pagrindinės mokyklos buvo reorganizuotos į didesnių mokyklų pradinio ugdymo skyrius.</w:t>
      </w:r>
    </w:p>
    <w:p w14:paraId="5E5D7754" w14:textId="77777777" w:rsidR="002616DA" w:rsidRPr="008D6E44" w:rsidRDefault="002616DA" w:rsidP="008D6E44">
      <w:pPr>
        <w:spacing w:after="0" w:line="240" w:lineRule="auto"/>
        <w:ind w:firstLine="1247"/>
        <w:jc w:val="both"/>
        <w:rPr>
          <w:rFonts w:ascii="Times New Roman" w:eastAsia="Times New Roman" w:hAnsi="Times New Roman" w:cs="Times New Roman"/>
          <w:bCs/>
          <w:sz w:val="24"/>
          <w:szCs w:val="24"/>
        </w:rPr>
      </w:pPr>
    </w:p>
    <w:p w14:paraId="34AC54D8" w14:textId="6CAF35BF" w:rsidR="00D27A26" w:rsidRDefault="002616DA"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lentelė. Mokyklų skaičiaus pagal grupes ir tipus pokytis.</w:t>
      </w:r>
    </w:p>
    <w:tbl>
      <w:tblPr>
        <w:tblStyle w:val="Lentelstinklelis"/>
        <w:tblW w:w="0" w:type="auto"/>
        <w:tblLook w:val="04A0" w:firstRow="1" w:lastRow="0" w:firstColumn="1" w:lastColumn="0" w:noHBand="0" w:noVBand="1"/>
      </w:tblPr>
      <w:tblGrid>
        <w:gridCol w:w="756"/>
        <w:gridCol w:w="3169"/>
        <w:gridCol w:w="1855"/>
        <w:gridCol w:w="1855"/>
        <w:gridCol w:w="1853"/>
      </w:tblGrid>
      <w:tr w:rsidR="00E264DD" w14:paraId="4E4C5B37" w14:textId="77777777" w:rsidTr="00E264DD">
        <w:tc>
          <w:tcPr>
            <w:tcW w:w="756" w:type="dxa"/>
            <w:vMerge w:val="restart"/>
          </w:tcPr>
          <w:p w14:paraId="77CE9226" w14:textId="3EA1AA1F" w:rsidR="00E264DD" w:rsidRDefault="00E264DD" w:rsidP="00D27A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Eil. </w:t>
            </w:r>
            <w:proofErr w:type="spellStart"/>
            <w:r>
              <w:rPr>
                <w:rFonts w:ascii="Times New Roman" w:eastAsia="Times New Roman" w:hAnsi="Times New Roman" w:cs="Times New Roman"/>
                <w:b/>
                <w:sz w:val="24"/>
                <w:szCs w:val="24"/>
              </w:rPr>
              <w:t>nr.</w:t>
            </w:r>
            <w:proofErr w:type="spellEnd"/>
          </w:p>
        </w:tc>
        <w:tc>
          <w:tcPr>
            <w:tcW w:w="3169" w:type="dxa"/>
            <w:vMerge w:val="restart"/>
          </w:tcPr>
          <w:p w14:paraId="4AC9A707" w14:textId="4515A383" w:rsidR="00E264DD" w:rsidRDefault="00E264DD" w:rsidP="00D27A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Mokyklų grupės ir tipai</w:t>
            </w:r>
          </w:p>
        </w:tc>
        <w:tc>
          <w:tcPr>
            <w:tcW w:w="5563" w:type="dxa"/>
            <w:gridSpan w:val="3"/>
          </w:tcPr>
          <w:p w14:paraId="477428C1" w14:textId="213AA0AB" w:rsidR="00E264DD" w:rsidRDefault="00E264DD" w:rsidP="00E264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Mokyklų skaičius</w:t>
            </w:r>
          </w:p>
        </w:tc>
      </w:tr>
      <w:tr w:rsidR="00E264DD" w14:paraId="59B9C07C" w14:textId="77777777" w:rsidTr="00E264DD">
        <w:tc>
          <w:tcPr>
            <w:tcW w:w="756" w:type="dxa"/>
            <w:vMerge/>
          </w:tcPr>
          <w:p w14:paraId="6254246C" w14:textId="77777777" w:rsidR="00E264DD" w:rsidRDefault="00E264DD" w:rsidP="00E264DD">
            <w:pPr>
              <w:jc w:val="both"/>
              <w:rPr>
                <w:rFonts w:ascii="Times New Roman" w:eastAsia="Times New Roman" w:hAnsi="Times New Roman" w:cs="Times New Roman"/>
                <w:b/>
                <w:sz w:val="24"/>
                <w:szCs w:val="24"/>
              </w:rPr>
            </w:pPr>
          </w:p>
        </w:tc>
        <w:tc>
          <w:tcPr>
            <w:tcW w:w="3169" w:type="dxa"/>
            <w:vMerge/>
          </w:tcPr>
          <w:p w14:paraId="51061C19" w14:textId="77777777" w:rsidR="00E264DD" w:rsidRDefault="00E264DD" w:rsidP="00E264DD">
            <w:pPr>
              <w:jc w:val="both"/>
              <w:rPr>
                <w:rFonts w:ascii="Times New Roman" w:eastAsia="Times New Roman" w:hAnsi="Times New Roman" w:cs="Times New Roman"/>
                <w:b/>
                <w:sz w:val="24"/>
                <w:szCs w:val="24"/>
              </w:rPr>
            </w:pPr>
          </w:p>
        </w:tc>
        <w:tc>
          <w:tcPr>
            <w:tcW w:w="1855" w:type="dxa"/>
            <w:vAlign w:val="center"/>
          </w:tcPr>
          <w:p w14:paraId="0677CC75" w14:textId="77777777" w:rsidR="00E264DD" w:rsidRPr="002C795C" w:rsidRDefault="00E264DD" w:rsidP="00E264DD">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20</w:t>
            </w:r>
            <w:r>
              <w:rPr>
                <w:rFonts w:ascii="Times New Roman" w:hAnsi="Times New Roman" w:cs="Times New Roman"/>
                <w:bCs/>
                <w:sz w:val="24"/>
                <w:szCs w:val="24"/>
                <w:lang w:eastAsia="ar-SA"/>
              </w:rPr>
              <w:t>20</w:t>
            </w: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1</w:t>
            </w:r>
          </w:p>
          <w:p w14:paraId="7270D541" w14:textId="3CEB544F" w:rsidR="00E264DD" w:rsidRDefault="00E264DD" w:rsidP="00E264DD">
            <w:pPr>
              <w:jc w:val="center"/>
              <w:rPr>
                <w:rFonts w:ascii="Times New Roman" w:eastAsia="Times New Roman" w:hAnsi="Times New Roman" w:cs="Times New Roman"/>
                <w:b/>
                <w:sz w:val="24"/>
                <w:szCs w:val="24"/>
              </w:rPr>
            </w:pPr>
            <w:r w:rsidRPr="002C795C">
              <w:rPr>
                <w:rFonts w:ascii="Times New Roman" w:hAnsi="Times New Roman" w:cs="Times New Roman"/>
                <w:bCs/>
                <w:sz w:val="24"/>
                <w:szCs w:val="24"/>
                <w:lang w:eastAsia="ar-SA"/>
              </w:rPr>
              <w:t>m. m.</w:t>
            </w:r>
          </w:p>
        </w:tc>
        <w:tc>
          <w:tcPr>
            <w:tcW w:w="1855" w:type="dxa"/>
            <w:vAlign w:val="center"/>
          </w:tcPr>
          <w:p w14:paraId="5C14B97C" w14:textId="77777777" w:rsidR="00E264DD" w:rsidRDefault="00E264DD" w:rsidP="00E264DD">
            <w:pPr>
              <w:pStyle w:val="Sraopastraipa"/>
              <w:tabs>
                <w:tab w:val="left" w:pos="178"/>
              </w:tabs>
              <w:ind w:left="36"/>
              <w:jc w:val="center"/>
              <w:rPr>
                <w:rFonts w:ascii="Times New Roman" w:hAnsi="Times New Roman" w:cs="Times New Roman"/>
                <w:bCs/>
                <w:sz w:val="24"/>
                <w:szCs w:val="24"/>
                <w:lang w:eastAsia="ar-SA"/>
              </w:rPr>
            </w:pP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1</w:t>
            </w:r>
            <w:r w:rsidRPr="002C795C">
              <w:rPr>
                <w:rFonts w:ascii="Times New Roman" w:hAnsi="Times New Roman" w:cs="Times New Roman"/>
                <w:bCs/>
                <w:sz w:val="24"/>
                <w:szCs w:val="24"/>
                <w:lang w:eastAsia="ar-SA"/>
              </w:rPr>
              <w:t>–202</w:t>
            </w:r>
            <w:r>
              <w:rPr>
                <w:rFonts w:ascii="Times New Roman" w:hAnsi="Times New Roman" w:cs="Times New Roman"/>
                <w:bCs/>
                <w:sz w:val="24"/>
                <w:szCs w:val="24"/>
                <w:lang w:eastAsia="ar-SA"/>
              </w:rPr>
              <w:t>2</w:t>
            </w:r>
          </w:p>
          <w:p w14:paraId="6DB20736" w14:textId="221CAF21" w:rsidR="00E264DD" w:rsidRDefault="00E264DD" w:rsidP="00E264DD">
            <w:pPr>
              <w:jc w:val="center"/>
              <w:rPr>
                <w:rFonts w:ascii="Times New Roman" w:eastAsia="Times New Roman" w:hAnsi="Times New Roman" w:cs="Times New Roman"/>
                <w:b/>
                <w:sz w:val="24"/>
                <w:szCs w:val="24"/>
              </w:rPr>
            </w:pPr>
            <w:r w:rsidRPr="002C795C">
              <w:rPr>
                <w:rFonts w:ascii="Times New Roman" w:hAnsi="Times New Roman" w:cs="Times New Roman"/>
                <w:bCs/>
                <w:sz w:val="24"/>
                <w:szCs w:val="24"/>
                <w:lang w:eastAsia="ar-SA"/>
              </w:rPr>
              <w:t>m. m.</w:t>
            </w:r>
          </w:p>
        </w:tc>
        <w:tc>
          <w:tcPr>
            <w:tcW w:w="1853" w:type="dxa"/>
            <w:vAlign w:val="center"/>
          </w:tcPr>
          <w:p w14:paraId="15EEDCB5" w14:textId="77777777" w:rsidR="00E264DD" w:rsidRDefault="00E264DD" w:rsidP="00E264DD">
            <w:pPr>
              <w:pStyle w:val="Sraopastraipa"/>
              <w:tabs>
                <w:tab w:val="left" w:pos="178"/>
                <w:tab w:val="left" w:pos="285"/>
              </w:tabs>
              <w:ind w:left="36"/>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2022-2023</w:t>
            </w:r>
          </w:p>
          <w:p w14:paraId="61CB9255" w14:textId="0795C574" w:rsidR="00E264DD" w:rsidRDefault="00E264DD" w:rsidP="00E264DD">
            <w:pPr>
              <w:jc w:val="center"/>
              <w:rPr>
                <w:rFonts w:ascii="Times New Roman" w:eastAsia="Times New Roman" w:hAnsi="Times New Roman" w:cs="Times New Roman"/>
                <w:b/>
                <w:sz w:val="24"/>
                <w:szCs w:val="24"/>
              </w:rPr>
            </w:pPr>
            <w:r>
              <w:rPr>
                <w:rFonts w:ascii="Times New Roman" w:hAnsi="Times New Roman" w:cs="Times New Roman"/>
                <w:bCs/>
                <w:sz w:val="24"/>
                <w:szCs w:val="24"/>
                <w:lang w:eastAsia="ar-SA"/>
              </w:rPr>
              <w:t>m. m.</w:t>
            </w:r>
          </w:p>
        </w:tc>
      </w:tr>
      <w:tr w:rsidR="00E264DD" w14:paraId="3B7F7BB4" w14:textId="77777777" w:rsidTr="00E264DD">
        <w:tc>
          <w:tcPr>
            <w:tcW w:w="756" w:type="dxa"/>
          </w:tcPr>
          <w:p w14:paraId="461A4DAE" w14:textId="53E3B776"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169" w:type="dxa"/>
          </w:tcPr>
          <w:p w14:paraId="7A22F6FB" w14:textId="2A286709"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FORMALIOJO ŠVIETIMO MOKYKLOS:</w:t>
            </w:r>
          </w:p>
        </w:tc>
        <w:tc>
          <w:tcPr>
            <w:tcW w:w="1855" w:type="dxa"/>
            <w:vAlign w:val="center"/>
          </w:tcPr>
          <w:p w14:paraId="2A69F52B" w14:textId="2F308270" w:rsidR="00E264DD" w:rsidRPr="00B14FA9" w:rsidRDefault="00B14FA9" w:rsidP="00E264DD">
            <w:pPr>
              <w:jc w:val="center"/>
              <w:rPr>
                <w:rFonts w:ascii="Times New Roman" w:eastAsia="Times New Roman" w:hAnsi="Times New Roman" w:cs="Times New Roman"/>
                <w:b/>
                <w:sz w:val="24"/>
                <w:szCs w:val="24"/>
              </w:rPr>
            </w:pPr>
            <w:r w:rsidRPr="00B14FA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p>
        </w:tc>
        <w:tc>
          <w:tcPr>
            <w:tcW w:w="1855" w:type="dxa"/>
            <w:vAlign w:val="center"/>
          </w:tcPr>
          <w:p w14:paraId="3DEF415F" w14:textId="7308E0CB" w:rsidR="00E264DD" w:rsidRPr="00B14FA9" w:rsidRDefault="00B14FA9" w:rsidP="00E264DD">
            <w:pPr>
              <w:jc w:val="center"/>
              <w:rPr>
                <w:rFonts w:ascii="Times New Roman" w:eastAsia="Times New Roman" w:hAnsi="Times New Roman" w:cs="Times New Roman"/>
                <w:b/>
                <w:sz w:val="24"/>
                <w:szCs w:val="24"/>
              </w:rPr>
            </w:pPr>
            <w:r w:rsidRPr="00B14FA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p>
        </w:tc>
        <w:tc>
          <w:tcPr>
            <w:tcW w:w="1853" w:type="dxa"/>
            <w:vAlign w:val="center"/>
          </w:tcPr>
          <w:p w14:paraId="1EABAFAE" w14:textId="36A4D158" w:rsidR="00E264DD" w:rsidRPr="00B14FA9" w:rsidRDefault="00B14FA9" w:rsidP="00E264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p>
        </w:tc>
      </w:tr>
      <w:tr w:rsidR="00E264DD" w14:paraId="6FEB7B57" w14:textId="77777777" w:rsidTr="00E264DD">
        <w:tc>
          <w:tcPr>
            <w:tcW w:w="756" w:type="dxa"/>
          </w:tcPr>
          <w:p w14:paraId="24B98BE6" w14:textId="6B91ED23"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169" w:type="dxa"/>
          </w:tcPr>
          <w:p w14:paraId="7D38B26B" w14:textId="0F136D46"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Bendrojo ugdymo:</w:t>
            </w:r>
          </w:p>
        </w:tc>
        <w:tc>
          <w:tcPr>
            <w:tcW w:w="1855" w:type="dxa"/>
            <w:vAlign w:val="center"/>
          </w:tcPr>
          <w:p w14:paraId="0321B819" w14:textId="448BFE91"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6</w:t>
            </w:r>
          </w:p>
        </w:tc>
        <w:tc>
          <w:tcPr>
            <w:tcW w:w="1855" w:type="dxa"/>
            <w:vAlign w:val="center"/>
          </w:tcPr>
          <w:p w14:paraId="3FA0490F" w14:textId="49B1E3CE"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6</w:t>
            </w:r>
          </w:p>
        </w:tc>
        <w:tc>
          <w:tcPr>
            <w:tcW w:w="1853" w:type="dxa"/>
            <w:vAlign w:val="center"/>
          </w:tcPr>
          <w:p w14:paraId="031FA437" w14:textId="487D3B97"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4</w:t>
            </w:r>
          </w:p>
        </w:tc>
      </w:tr>
      <w:tr w:rsidR="00E264DD" w14:paraId="05AB3C28" w14:textId="77777777" w:rsidTr="00E264DD">
        <w:tc>
          <w:tcPr>
            <w:tcW w:w="756" w:type="dxa"/>
          </w:tcPr>
          <w:p w14:paraId="098DAFB5" w14:textId="6DBBE4A3"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1.1.1.</w:t>
            </w:r>
          </w:p>
        </w:tc>
        <w:tc>
          <w:tcPr>
            <w:tcW w:w="3169" w:type="dxa"/>
          </w:tcPr>
          <w:p w14:paraId="1B9A58AC" w14:textId="673FF4A7"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Progimnazijos</w:t>
            </w:r>
          </w:p>
        </w:tc>
        <w:tc>
          <w:tcPr>
            <w:tcW w:w="1855" w:type="dxa"/>
            <w:vAlign w:val="center"/>
          </w:tcPr>
          <w:p w14:paraId="0B486E84" w14:textId="5C4CB8A2"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w:t>
            </w:r>
          </w:p>
        </w:tc>
        <w:tc>
          <w:tcPr>
            <w:tcW w:w="1855" w:type="dxa"/>
            <w:vAlign w:val="center"/>
          </w:tcPr>
          <w:p w14:paraId="74C481FC" w14:textId="06540BCD"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w:t>
            </w:r>
          </w:p>
        </w:tc>
        <w:tc>
          <w:tcPr>
            <w:tcW w:w="1853" w:type="dxa"/>
            <w:vAlign w:val="center"/>
          </w:tcPr>
          <w:p w14:paraId="31BB9E0E" w14:textId="61556EFE"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w:t>
            </w:r>
          </w:p>
        </w:tc>
      </w:tr>
      <w:tr w:rsidR="00E264DD" w14:paraId="505A5224" w14:textId="77777777" w:rsidTr="00E264DD">
        <w:tc>
          <w:tcPr>
            <w:tcW w:w="756" w:type="dxa"/>
          </w:tcPr>
          <w:p w14:paraId="61D00C14" w14:textId="2870EAEE"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1.1.2.</w:t>
            </w:r>
          </w:p>
        </w:tc>
        <w:tc>
          <w:tcPr>
            <w:tcW w:w="3169" w:type="dxa"/>
          </w:tcPr>
          <w:p w14:paraId="056C3974" w14:textId="74AEAB38"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Pagrindinės mokyklos</w:t>
            </w:r>
          </w:p>
        </w:tc>
        <w:tc>
          <w:tcPr>
            <w:tcW w:w="1855" w:type="dxa"/>
            <w:vAlign w:val="center"/>
          </w:tcPr>
          <w:p w14:paraId="23E4D6FB" w14:textId="258FF6F8"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2</w:t>
            </w:r>
          </w:p>
        </w:tc>
        <w:tc>
          <w:tcPr>
            <w:tcW w:w="1855" w:type="dxa"/>
            <w:vAlign w:val="center"/>
          </w:tcPr>
          <w:p w14:paraId="1D182BBC" w14:textId="1F0242C4"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2</w:t>
            </w:r>
          </w:p>
        </w:tc>
        <w:tc>
          <w:tcPr>
            <w:tcW w:w="1853" w:type="dxa"/>
            <w:vAlign w:val="center"/>
          </w:tcPr>
          <w:p w14:paraId="435288E3" w14:textId="34C8154C"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0</w:t>
            </w:r>
          </w:p>
        </w:tc>
      </w:tr>
      <w:tr w:rsidR="00E264DD" w14:paraId="30C69330" w14:textId="77777777" w:rsidTr="00E264DD">
        <w:tc>
          <w:tcPr>
            <w:tcW w:w="756" w:type="dxa"/>
          </w:tcPr>
          <w:p w14:paraId="0317DE45" w14:textId="58F3766F"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1.1.3.</w:t>
            </w:r>
          </w:p>
        </w:tc>
        <w:tc>
          <w:tcPr>
            <w:tcW w:w="3169" w:type="dxa"/>
          </w:tcPr>
          <w:p w14:paraId="45B6BDA8" w14:textId="36830B13" w:rsidR="00E264DD" w:rsidRPr="00E264DD" w:rsidRDefault="00E264DD" w:rsidP="00D27A26">
            <w:pPr>
              <w:jc w:val="both"/>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Gimnazijos</w:t>
            </w:r>
          </w:p>
        </w:tc>
        <w:tc>
          <w:tcPr>
            <w:tcW w:w="1855" w:type="dxa"/>
            <w:vAlign w:val="center"/>
          </w:tcPr>
          <w:p w14:paraId="0E969F8B" w14:textId="76138854"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3</w:t>
            </w:r>
          </w:p>
        </w:tc>
        <w:tc>
          <w:tcPr>
            <w:tcW w:w="1855" w:type="dxa"/>
            <w:vAlign w:val="center"/>
          </w:tcPr>
          <w:p w14:paraId="437342E1" w14:textId="6661F713"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3</w:t>
            </w:r>
          </w:p>
        </w:tc>
        <w:tc>
          <w:tcPr>
            <w:tcW w:w="1853" w:type="dxa"/>
            <w:vAlign w:val="center"/>
          </w:tcPr>
          <w:p w14:paraId="37D99219" w14:textId="575077C8" w:rsidR="00E264DD" w:rsidRPr="00E264DD" w:rsidRDefault="00E264DD" w:rsidP="00B47EBA">
            <w:pPr>
              <w:jc w:val="center"/>
              <w:rPr>
                <w:rFonts w:ascii="Times New Roman" w:eastAsia="Times New Roman" w:hAnsi="Times New Roman" w:cs="Times New Roman"/>
                <w:bCs/>
                <w:i/>
                <w:iCs/>
                <w:sz w:val="24"/>
                <w:szCs w:val="24"/>
              </w:rPr>
            </w:pPr>
            <w:r w:rsidRPr="00E264DD">
              <w:rPr>
                <w:rFonts w:ascii="Times New Roman" w:eastAsia="Times New Roman" w:hAnsi="Times New Roman" w:cs="Times New Roman"/>
                <w:bCs/>
                <w:i/>
                <w:iCs/>
                <w:sz w:val="24"/>
                <w:szCs w:val="24"/>
              </w:rPr>
              <w:t>3</w:t>
            </w:r>
          </w:p>
        </w:tc>
      </w:tr>
      <w:tr w:rsidR="00E264DD" w14:paraId="12FC121B" w14:textId="77777777" w:rsidTr="00E264DD">
        <w:tc>
          <w:tcPr>
            <w:tcW w:w="756" w:type="dxa"/>
          </w:tcPr>
          <w:p w14:paraId="37E79CA3" w14:textId="0BD39466"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3169" w:type="dxa"/>
          </w:tcPr>
          <w:p w14:paraId="4B70F680" w14:textId="1D173032"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Profesinio mokymo įstaiga</w:t>
            </w:r>
          </w:p>
        </w:tc>
        <w:tc>
          <w:tcPr>
            <w:tcW w:w="1855" w:type="dxa"/>
            <w:vAlign w:val="center"/>
          </w:tcPr>
          <w:p w14:paraId="47AD6BCF" w14:textId="17C4A160"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1</w:t>
            </w:r>
          </w:p>
        </w:tc>
        <w:tc>
          <w:tcPr>
            <w:tcW w:w="1855" w:type="dxa"/>
            <w:vAlign w:val="center"/>
          </w:tcPr>
          <w:p w14:paraId="630DBFD6" w14:textId="6D6F961F"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1</w:t>
            </w:r>
          </w:p>
        </w:tc>
        <w:tc>
          <w:tcPr>
            <w:tcW w:w="1853" w:type="dxa"/>
            <w:vAlign w:val="center"/>
          </w:tcPr>
          <w:p w14:paraId="21855434" w14:textId="6CDF1094"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1</w:t>
            </w:r>
          </w:p>
        </w:tc>
      </w:tr>
      <w:tr w:rsidR="00E264DD" w14:paraId="65839410" w14:textId="77777777" w:rsidTr="00E264DD">
        <w:tc>
          <w:tcPr>
            <w:tcW w:w="756" w:type="dxa"/>
          </w:tcPr>
          <w:p w14:paraId="6B4F46A9" w14:textId="149D6A68" w:rsidR="00E264DD" w:rsidRPr="00E264DD" w:rsidRDefault="00E264DD" w:rsidP="00E264D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169" w:type="dxa"/>
          </w:tcPr>
          <w:p w14:paraId="5B56ABB7" w14:textId="0694D641" w:rsidR="00E264DD" w:rsidRPr="00E264DD" w:rsidRDefault="00E264DD" w:rsidP="00E264D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NEFORMALIOJO ŠVIETIMO MOKYKLOS:</w:t>
            </w:r>
          </w:p>
        </w:tc>
        <w:tc>
          <w:tcPr>
            <w:tcW w:w="1855" w:type="dxa"/>
            <w:vAlign w:val="center"/>
          </w:tcPr>
          <w:p w14:paraId="27068218" w14:textId="4EF8D3D5" w:rsidR="00E264DD" w:rsidRPr="00B14FA9" w:rsidRDefault="00B14FA9" w:rsidP="00E264DD">
            <w:pPr>
              <w:jc w:val="center"/>
              <w:rPr>
                <w:rFonts w:ascii="Times New Roman" w:eastAsia="Times New Roman" w:hAnsi="Times New Roman" w:cs="Times New Roman"/>
                <w:b/>
                <w:sz w:val="24"/>
                <w:szCs w:val="24"/>
              </w:rPr>
            </w:pPr>
            <w:r w:rsidRPr="00B14FA9">
              <w:rPr>
                <w:rFonts w:ascii="Times New Roman" w:eastAsia="Times New Roman" w:hAnsi="Times New Roman" w:cs="Times New Roman"/>
                <w:b/>
                <w:sz w:val="24"/>
                <w:szCs w:val="24"/>
              </w:rPr>
              <w:t>5</w:t>
            </w:r>
          </w:p>
        </w:tc>
        <w:tc>
          <w:tcPr>
            <w:tcW w:w="1855" w:type="dxa"/>
            <w:vAlign w:val="center"/>
          </w:tcPr>
          <w:p w14:paraId="3FB99ACD" w14:textId="3AE36420" w:rsidR="00E264DD" w:rsidRPr="00B14FA9" w:rsidRDefault="00B14FA9" w:rsidP="00E264DD">
            <w:pPr>
              <w:jc w:val="center"/>
              <w:rPr>
                <w:rFonts w:ascii="Times New Roman" w:eastAsia="Times New Roman" w:hAnsi="Times New Roman" w:cs="Times New Roman"/>
                <w:b/>
                <w:sz w:val="24"/>
                <w:szCs w:val="24"/>
              </w:rPr>
            </w:pPr>
            <w:r w:rsidRPr="00B14FA9">
              <w:rPr>
                <w:rFonts w:ascii="Times New Roman" w:eastAsia="Times New Roman" w:hAnsi="Times New Roman" w:cs="Times New Roman"/>
                <w:b/>
                <w:sz w:val="24"/>
                <w:szCs w:val="24"/>
              </w:rPr>
              <w:t>5</w:t>
            </w:r>
          </w:p>
        </w:tc>
        <w:tc>
          <w:tcPr>
            <w:tcW w:w="1853" w:type="dxa"/>
            <w:vAlign w:val="center"/>
          </w:tcPr>
          <w:p w14:paraId="4E747A45" w14:textId="4084FFFC" w:rsidR="00E264DD" w:rsidRPr="00B14FA9" w:rsidRDefault="00B14FA9" w:rsidP="00E264DD">
            <w:pPr>
              <w:jc w:val="center"/>
              <w:rPr>
                <w:rFonts w:ascii="Times New Roman" w:eastAsia="Times New Roman" w:hAnsi="Times New Roman" w:cs="Times New Roman"/>
                <w:b/>
                <w:sz w:val="24"/>
                <w:szCs w:val="24"/>
              </w:rPr>
            </w:pPr>
            <w:r w:rsidRPr="00B14FA9">
              <w:rPr>
                <w:rFonts w:ascii="Times New Roman" w:eastAsia="Times New Roman" w:hAnsi="Times New Roman" w:cs="Times New Roman"/>
                <w:b/>
                <w:sz w:val="24"/>
                <w:szCs w:val="24"/>
              </w:rPr>
              <w:t>5</w:t>
            </w:r>
          </w:p>
        </w:tc>
      </w:tr>
      <w:tr w:rsidR="00E264DD" w14:paraId="5A659E29" w14:textId="77777777" w:rsidTr="00E264DD">
        <w:tc>
          <w:tcPr>
            <w:tcW w:w="756" w:type="dxa"/>
          </w:tcPr>
          <w:p w14:paraId="03D41257" w14:textId="0DB6AC12"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3169" w:type="dxa"/>
          </w:tcPr>
          <w:p w14:paraId="79D055FD" w14:textId="1CCEAB6D"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Ikimokyklinio ugdymo</w:t>
            </w:r>
          </w:p>
        </w:tc>
        <w:tc>
          <w:tcPr>
            <w:tcW w:w="1855" w:type="dxa"/>
            <w:vAlign w:val="center"/>
          </w:tcPr>
          <w:p w14:paraId="487FC891" w14:textId="78751D1F"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3</w:t>
            </w:r>
          </w:p>
        </w:tc>
        <w:tc>
          <w:tcPr>
            <w:tcW w:w="1855" w:type="dxa"/>
            <w:vAlign w:val="center"/>
          </w:tcPr>
          <w:p w14:paraId="693E2DAD" w14:textId="3FEB2852"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3</w:t>
            </w:r>
          </w:p>
        </w:tc>
        <w:tc>
          <w:tcPr>
            <w:tcW w:w="1853" w:type="dxa"/>
            <w:vAlign w:val="center"/>
          </w:tcPr>
          <w:p w14:paraId="116B3F3C" w14:textId="3B76A795" w:rsidR="00E264DD" w:rsidRPr="00B14FA9" w:rsidRDefault="00E264DD"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3</w:t>
            </w:r>
          </w:p>
        </w:tc>
      </w:tr>
      <w:tr w:rsidR="00E264DD" w14:paraId="4F48779E" w14:textId="77777777" w:rsidTr="00E264DD">
        <w:tc>
          <w:tcPr>
            <w:tcW w:w="756" w:type="dxa"/>
          </w:tcPr>
          <w:p w14:paraId="07718209" w14:textId="6A73D311" w:rsidR="00E264DD" w:rsidRPr="00E264DD" w:rsidRDefault="00E264DD"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3169" w:type="dxa"/>
          </w:tcPr>
          <w:p w14:paraId="28963F67" w14:textId="74ED1A68" w:rsidR="00E264DD" w:rsidRPr="00E264DD" w:rsidRDefault="001E6620" w:rsidP="00D27A2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Neformaliojo vaikų švietimo ir formalųjį švietimą papildančio ugdymo</w:t>
            </w:r>
          </w:p>
        </w:tc>
        <w:tc>
          <w:tcPr>
            <w:tcW w:w="1855" w:type="dxa"/>
            <w:vAlign w:val="center"/>
          </w:tcPr>
          <w:p w14:paraId="270B2BBC" w14:textId="471B0A62" w:rsidR="00E264DD" w:rsidRPr="00B14FA9" w:rsidRDefault="001E6620"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2</w:t>
            </w:r>
          </w:p>
        </w:tc>
        <w:tc>
          <w:tcPr>
            <w:tcW w:w="1855" w:type="dxa"/>
            <w:vAlign w:val="center"/>
          </w:tcPr>
          <w:p w14:paraId="7299928D" w14:textId="736A1C27" w:rsidR="00E264DD" w:rsidRPr="00B14FA9" w:rsidRDefault="001E6620"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2</w:t>
            </w:r>
          </w:p>
        </w:tc>
        <w:tc>
          <w:tcPr>
            <w:tcW w:w="1853" w:type="dxa"/>
            <w:vAlign w:val="center"/>
          </w:tcPr>
          <w:p w14:paraId="08982177" w14:textId="48C6FA1B" w:rsidR="00E264DD" w:rsidRPr="00B14FA9" w:rsidRDefault="001E6620" w:rsidP="00E264DD">
            <w:pPr>
              <w:jc w:val="center"/>
              <w:rPr>
                <w:rFonts w:ascii="Times New Roman" w:eastAsia="Times New Roman" w:hAnsi="Times New Roman" w:cs="Times New Roman"/>
                <w:bCs/>
                <w:sz w:val="24"/>
                <w:szCs w:val="24"/>
              </w:rPr>
            </w:pPr>
            <w:r w:rsidRPr="00B14FA9">
              <w:rPr>
                <w:rFonts w:ascii="Times New Roman" w:eastAsia="Times New Roman" w:hAnsi="Times New Roman" w:cs="Times New Roman"/>
                <w:bCs/>
                <w:sz w:val="24"/>
                <w:szCs w:val="24"/>
              </w:rPr>
              <w:t>2</w:t>
            </w:r>
          </w:p>
        </w:tc>
      </w:tr>
      <w:tr w:rsidR="001E6620" w14:paraId="730FEF1E" w14:textId="77777777" w:rsidTr="00E264DD">
        <w:tc>
          <w:tcPr>
            <w:tcW w:w="756" w:type="dxa"/>
          </w:tcPr>
          <w:p w14:paraId="2A4ECE79" w14:textId="77777777" w:rsidR="001E6620" w:rsidRDefault="001E6620" w:rsidP="00D27A26">
            <w:pPr>
              <w:jc w:val="both"/>
              <w:rPr>
                <w:rFonts w:ascii="Times New Roman" w:eastAsia="Times New Roman" w:hAnsi="Times New Roman" w:cs="Times New Roman"/>
                <w:bCs/>
                <w:sz w:val="24"/>
                <w:szCs w:val="24"/>
              </w:rPr>
            </w:pPr>
          </w:p>
        </w:tc>
        <w:tc>
          <w:tcPr>
            <w:tcW w:w="3169" w:type="dxa"/>
          </w:tcPr>
          <w:p w14:paraId="2C53CC7A" w14:textId="1B204962" w:rsidR="001E6620" w:rsidRPr="001E6620" w:rsidRDefault="001E6620" w:rsidP="001E6620">
            <w:pPr>
              <w:jc w:val="right"/>
              <w:rPr>
                <w:rFonts w:ascii="Times New Roman" w:eastAsia="Times New Roman" w:hAnsi="Times New Roman" w:cs="Times New Roman"/>
                <w:b/>
                <w:sz w:val="24"/>
                <w:szCs w:val="24"/>
              </w:rPr>
            </w:pPr>
            <w:r w:rsidRPr="001E6620">
              <w:rPr>
                <w:rFonts w:ascii="Times New Roman" w:eastAsia="Times New Roman" w:hAnsi="Times New Roman" w:cs="Times New Roman"/>
                <w:b/>
                <w:sz w:val="24"/>
                <w:szCs w:val="24"/>
              </w:rPr>
              <w:t>IŠ VISO</w:t>
            </w:r>
          </w:p>
        </w:tc>
        <w:tc>
          <w:tcPr>
            <w:tcW w:w="1855" w:type="dxa"/>
            <w:vAlign w:val="center"/>
          </w:tcPr>
          <w:p w14:paraId="25D839F7" w14:textId="1E159763" w:rsidR="001E6620" w:rsidRPr="001E6620" w:rsidRDefault="001E6620" w:rsidP="00E264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855" w:type="dxa"/>
            <w:vAlign w:val="center"/>
          </w:tcPr>
          <w:p w14:paraId="733483CE" w14:textId="46E8266D" w:rsidR="001E6620" w:rsidRPr="001E6620" w:rsidRDefault="001E6620" w:rsidP="00E264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853" w:type="dxa"/>
            <w:vAlign w:val="center"/>
          </w:tcPr>
          <w:p w14:paraId="40B17630" w14:textId="3153A266" w:rsidR="001E6620" w:rsidRPr="001E6620" w:rsidRDefault="001E6620" w:rsidP="00E264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14:paraId="690CC2A7" w14:textId="0A1BCCD5" w:rsidR="00D27A26" w:rsidRDefault="00354DF1" w:rsidP="0013092E">
      <w:pPr>
        <w:spacing w:after="0" w:line="240" w:lineRule="auto"/>
        <w:ind w:firstLine="1247"/>
        <w:jc w:val="center"/>
        <w:rPr>
          <w:rFonts w:ascii="Times New Roman" w:eastAsia="Times New Roman" w:hAnsi="Times New Roman" w:cs="Times New Roman"/>
          <w:b/>
          <w:sz w:val="24"/>
          <w:szCs w:val="24"/>
        </w:rPr>
      </w:pPr>
      <w:bookmarkStart w:id="11" w:name="_Hlk142481786"/>
      <w:r>
        <w:rPr>
          <w:rFonts w:ascii="Times New Roman" w:eastAsia="Times New Roman" w:hAnsi="Times New Roman" w:cs="Times New Roman"/>
          <w:b/>
          <w:sz w:val="24"/>
          <w:szCs w:val="24"/>
        </w:rPr>
        <w:lastRenderedPageBreak/>
        <w:t xml:space="preserve">2.2. </w:t>
      </w:r>
      <w:r w:rsidR="00916244">
        <w:rPr>
          <w:rFonts w:ascii="Times New Roman" w:eastAsia="Times New Roman" w:hAnsi="Times New Roman" w:cs="Times New Roman"/>
          <w:b/>
          <w:sz w:val="24"/>
          <w:szCs w:val="24"/>
        </w:rPr>
        <w:t>MOKINIŲ PASISKIRSTYMO PAGAL UGDYMO PROGRAMAS POKYTIS</w:t>
      </w:r>
      <w:r w:rsidR="009D25A0">
        <w:rPr>
          <w:rFonts w:ascii="Times New Roman" w:eastAsia="Times New Roman" w:hAnsi="Times New Roman" w:cs="Times New Roman"/>
          <w:b/>
          <w:sz w:val="24"/>
          <w:szCs w:val="24"/>
        </w:rPr>
        <w:t xml:space="preserve"> </w:t>
      </w:r>
      <w:bookmarkEnd w:id="11"/>
      <w:r w:rsidR="009D25A0">
        <w:rPr>
          <w:rFonts w:ascii="Times New Roman" w:eastAsia="Times New Roman" w:hAnsi="Times New Roman" w:cs="Times New Roman"/>
          <w:b/>
          <w:sz w:val="24"/>
          <w:szCs w:val="24"/>
        </w:rPr>
        <w:t>IKIMOKYKLINIO IR BENDROJO UGDYMO MOKYKLOSE</w:t>
      </w:r>
    </w:p>
    <w:p w14:paraId="5E4B0F19" w14:textId="77777777" w:rsidR="00916244" w:rsidRDefault="00916244" w:rsidP="0013092E">
      <w:pPr>
        <w:spacing w:after="0" w:line="240" w:lineRule="auto"/>
        <w:ind w:firstLine="1247"/>
        <w:jc w:val="center"/>
        <w:rPr>
          <w:rFonts w:ascii="Times New Roman" w:eastAsia="Times New Roman" w:hAnsi="Times New Roman" w:cs="Times New Roman"/>
          <w:b/>
          <w:sz w:val="24"/>
          <w:szCs w:val="24"/>
        </w:rPr>
      </w:pPr>
    </w:p>
    <w:p w14:paraId="287EF3E9" w14:textId="344FF6E9" w:rsidR="00F567F0" w:rsidRDefault="00F567F0" w:rsidP="00F567F0">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Lyginant 2020 ir 2022 metus </w:t>
      </w:r>
      <w:r w:rsidRPr="00F567F0">
        <w:rPr>
          <w:rFonts w:ascii="Times New Roman" w:eastAsia="Times New Roman" w:hAnsi="Times New Roman" w:cs="Times New Roman"/>
          <w:bCs/>
          <w:sz w:val="24"/>
          <w:szCs w:val="24"/>
        </w:rPr>
        <w:t xml:space="preserve">mokinių skaičius </w:t>
      </w:r>
      <w:r w:rsidRPr="001F0911">
        <w:rPr>
          <w:rFonts w:ascii="Times New Roman" w:eastAsia="Times New Roman" w:hAnsi="Times New Roman" w:cs="Times New Roman"/>
          <w:b/>
          <w:sz w:val="24"/>
          <w:szCs w:val="24"/>
        </w:rPr>
        <w:t>didėjo:</w:t>
      </w:r>
      <w:r>
        <w:rPr>
          <w:rFonts w:ascii="Times New Roman" w:eastAsia="Times New Roman" w:hAnsi="Times New Roman" w:cs="Times New Roman"/>
          <w:bCs/>
          <w:sz w:val="24"/>
          <w:szCs w:val="24"/>
        </w:rPr>
        <w:t xml:space="preserve"> </w:t>
      </w:r>
      <w:r w:rsidR="004717CA" w:rsidRPr="004717CA">
        <w:rPr>
          <w:rFonts w:ascii="Times New Roman" w:eastAsia="Times New Roman" w:hAnsi="Times New Roman" w:cs="Times New Roman"/>
          <w:bCs/>
          <w:sz w:val="24"/>
          <w:szCs w:val="24"/>
        </w:rPr>
        <w:t>11,7 proc</w:t>
      </w:r>
      <w:r w:rsidR="004717CA">
        <w:rPr>
          <w:rFonts w:ascii="Times New Roman" w:eastAsia="Times New Roman" w:hAnsi="Times New Roman" w:cs="Times New Roman"/>
          <w:bCs/>
          <w:sz w:val="24"/>
          <w:szCs w:val="24"/>
        </w:rPr>
        <w:t>.</w:t>
      </w:r>
      <w:r w:rsidR="004717CA" w:rsidRPr="004717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priešmokykliniame ugdyme, </w:t>
      </w:r>
      <w:r w:rsidR="004717CA" w:rsidRPr="004717CA">
        <w:rPr>
          <w:rFonts w:ascii="Times New Roman" w:eastAsia="Times New Roman" w:hAnsi="Times New Roman" w:cs="Times New Roman"/>
          <w:bCs/>
          <w:sz w:val="24"/>
          <w:szCs w:val="24"/>
        </w:rPr>
        <w:t>5,3 proc</w:t>
      </w:r>
      <w:r w:rsidR="004717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pradiniame ugdyme; </w:t>
      </w:r>
      <w:r w:rsidRPr="001F0911">
        <w:rPr>
          <w:rFonts w:ascii="Times New Roman" w:eastAsia="Times New Roman" w:hAnsi="Times New Roman" w:cs="Times New Roman"/>
          <w:b/>
          <w:sz w:val="24"/>
          <w:szCs w:val="24"/>
        </w:rPr>
        <w:t>mažėjo</w:t>
      </w:r>
      <w:r>
        <w:rPr>
          <w:rFonts w:ascii="Times New Roman" w:eastAsia="Times New Roman" w:hAnsi="Times New Roman" w:cs="Times New Roman"/>
          <w:bCs/>
          <w:sz w:val="24"/>
          <w:szCs w:val="24"/>
        </w:rPr>
        <w:t xml:space="preserve">: </w:t>
      </w:r>
      <w:r w:rsidR="004717CA" w:rsidRPr="004717CA">
        <w:rPr>
          <w:rFonts w:ascii="Times New Roman" w:eastAsia="Times New Roman" w:hAnsi="Times New Roman" w:cs="Times New Roman"/>
          <w:bCs/>
          <w:sz w:val="24"/>
          <w:szCs w:val="24"/>
        </w:rPr>
        <w:t>6,3 proc.</w:t>
      </w:r>
      <w:r w:rsidR="004717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ikimokykliniame ugdyme, </w:t>
      </w:r>
      <w:r w:rsidR="004717CA" w:rsidRPr="004717CA">
        <w:rPr>
          <w:rFonts w:ascii="Times New Roman" w:eastAsia="Times New Roman" w:hAnsi="Times New Roman" w:cs="Times New Roman"/>
          <w:bCs/>
          <w:sz w:val="24"/>
          <w:szCs w:val="24"/>
        </w:rPr>
        <w:t>7,8 proc.</w:t>
      </w:r>
      <w:r w:rsidR="004717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pagrindiniame ugdyme, </w:t>
      </w:r>
      <w:r w:rsidR="004717CA" w:rsidRPr="004717CA">
        <w:rPr>
          <w:rFonts w:ascii="Times New Roman" w:eastAsia="Times New Roman" w:hAnsi="Times New Roman" w:cs="Times New Roman"/>
          <w:bCs/>
          <w:sz w:val="24"/>
          <w:szCs w:val="24"/>
        </w:rPr>
        <w:t xml:space="preserve">17,1 proc.  </w:t>
      </w:r>
      <w:r>
        <w:rPr>
          <w:rFonts w:ascii="Times New Roman" w:eastAsia="Times New Roman" w:hAnsi="Times New Roman" w:cs="Times New Roman"/>
          <w:bCs/>
          <w:sz w:val="24"/>
          <w:szCs w:val="24"/>
        </w:rPr>
        <w:t>viduriniame ugdyme</w:t>
      </w:r>
      <w:r w:rsidR="004717CA">
        <w:rPr>
          <w:rFonts w:ascii="Times New Roman" w:eastAsia="Times New Roman" w:hAnsi="Times New Roman" w:cs="Times New Roman"/>
          <w:bCs/>
          <w:sz w:val="24"/>
          <w:szCs w:val="24"/>
        </w:rPr>
        <w:t>.</w:t>
      </w:r>
    </w:p>
    <w:p w14:paraId="6DBD31ED" w14:textId="77777777" w:rsidR="00545F38" w:rsidRDefault="00545F38" w:rsidP="00F567F0">
      <w:pPr>
        <w:spacing w:after="0" w:line="240" w:lineRule="auto"/>
        <w:ind w:firstLine="1247"/>
        <w:jc w:val="both"/>
        <w:rPr>
          <w:rFonts w:ascii="Times New Roman" w:eastAsia="Times New Roman" w:hAnsi="Times New Roman" w:cs="Times New Roman"/>
          <w:b/>
          <w:sz w:val="24"/>
          <w:szCs w:val="24"/>
        </w:rPr>
      </w:pPr>
    </w:p>
    <w:p w14:paraId="7D587B12" w14:textId="6471801D" w:rsidR="00545F38" w:rsidRPr="00545F38" w:rsidRDefault="00545F38" w:rsidP="00F567F0">
      <w:pPr>
        <w:spacing w:after="0" w:line="240" w:lineRule="auto"/>
        <w:ind w:firstLine="12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diagrama. Mokinių pasiskirstymo pagal ugdymo programas pokytis.</w:t>
      </w:r>
    </w:p>
    <w:p w14:paraId="0CD456DF" w14:textId="10B4A032" w:rsidR="00916244" w:rsidRDefault="009D25A0"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7C724965" wp14:editId="6E994D71">
            <wp:extent cx="5378400" cy="2728800"/>
            <wp:effectExtent l="0" t="0" r="13335" b="14605"/>
            <wp:docPr id="183751813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0A1BA" w14:textId="77777777" w:rsidR="00D27A26" w:rsidRDefault="00D27A26" w:rsidP="0013092E">
      <w:pPr>
        <w:spacing w:after="0" w:line="240" w:lineRule="auto"/>
        <w:ind w:firstLine="1247"/>
        <w:jc w:val="center"/>
        <w:rPr>
          <w:rFonts w:ascii="Times New Roman" w:eastAsia="Times New Roman" w:hAnsi="Times New Roman" w:cs="Times New Roman"/>
          <w:b/>
          <w:sz w:val="24"/>
          <w:szCs w:val="24"/>
        </w:rPr>
      </w:pPr>
    </w:p>
    <w:p w14:paraId="55EEC00C" w14:textId="27802A56" w:rsidR="00D27A26" w:rsidRDefault="00354DF1"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1F0911">
        <w:rPr>
          <w:rFonts w:ascii="Times New Roman" w:eastAsia="Times New Roman" w:hAnsi="Times New Roman" w:cs="Times New Roman"/>
          <w:b/>
          <w:sz w:val="24"/>
          <w:szCs w:val="24"/>
        </w:rPr>
        <w:t>PEDAGOGINIŲ DARBUOTOJŲ PASISKIRSTYMAS PAGAL PEDAGOGINIO DARBO STAŽĄ IR KVALIFIKACINES KATEGORIJAS</w:t>
      </w:r>
    </w:p>
    <w:p w14:paraId="7BA349BB" w14:textId="77777777" w:rsidR="000A4A54" w:rsidRDefault="000A4A54" w:rsidP="0013092E">
      <w:pPr>
        <w:spacing w:after="0" w:line="240" w:lineRule="auto"/>
        <w:ind w:firstLine="1247"/>
        <w:jc w:val="center"/>
        <w:rPr>
          <w:rFonts w:ascii="Times New Roman" w:eastAsia="Times New Roman" w:hAnsi="Times New Roman" w:cs="Times New Roman"/>
          <w:b/>
          <w:sz w:val="24"/>
          <w:szCs w:val="24"/>
        </w:rPr>
      </w:pPr>
    </w:p>
    <w:p w14:paraId="2D925A33" w14:textId="47F3FEC5" w:rsidR="003D3084" w:rsidRDefault="00EB4EFA" w:rsidP="003D3084">
      <w:pPr>
        <w:spacing w:after="0" w:line="240" w:lineRule="auto"/>
        <w:ind w:firstLine="1247"/>
        <w:jc w:val="both"/>
        <w:rPr>
          <w:rFonts w:ascii="Times New Roman" w:eastAsia="Times New Roman" w:hAnsi="Times New Roman" w:cs="Times New Roman"/>
          <w:bCs/>
          <w:sz w:val="24"/>
          <w:szCs w:val="24"/>
        </w:rPr>
      </w:pPr>
      <w:r w:rsidRPr="00A72ABF">
        <w:rPr>
          <w:rFonts w:ascii="Times New Roman" w:eastAsia="Times New Roman" w:hAnsi="Times New Roman" w:cs="Times New Roman"/>
          <w:b/>
          <w:sz w:val="24"/>
          <w:szCs w:val="24"/>
        </w:rPr>
        <w:t>Bendrojo ugdymo mokyklose</w:t>
      </w:r>
      <w:r w:rsidR="00DF37B9">
        <w:rPr>
          <w:rFonts w:ascii="Times New Roman" w:eastAsia="Times New Roman" w:hAnsi="Times New Roman" w:cs="Times New Roman"/>
          <w:b/>
          <w:sz w:val="24"/>
          <w:szCs w:val="24"/>
        </w:rPr>
        <w:t xml:space="preserve"> </w:t>
      </w:r>
      <w:r w:rsidR="00945182" w:rsidRPr="00945182">
        <w:rPr>
          <w:rFonts w:ascii="Times New Roman" w:eastAsia="Times New Roman" w:hAnsi="Times New Roman" w:cs="Times New Roman"/>
          <w:bCs/>
          <w:sz w:val="24"/>
          <w:szCs w:val="24"/>
        </w:rPr>
        <w:t>didžioji dalis pedagogų</w:t>
      </w:r>
      <w:r w:rsidR="00945182">
        <w:rPr>
          <w:rFonts w:ascii="Times New Roman" w:eastAsia="Times New Roman" w:hAnsi="Times New Roman" w:cs="Times New Roman"/>
          <w:b/>
          <w:sz w:val="24"/>
          <w:szCs w:val="24"/>
        </w:rPr>
        <w:t xml:space="preserve"> (</w:t>
      </w:r>
      <w:r w:rsidR="00DF37B9">
        <w:rPr>
          <w:rFonts w:ascii="Times New Roman" w:eastAsia="Times New Roman" w:hAnsi="Times New Roman" w:cs="Times New Roman"/>
          <w:bCs/>
          <w:sz w:val="24"/>
          <w:szCs w:val="24"/>
        </w:rPr>
        <w:t>85,6 procentų</w:t>
      </w:r>
      <w:r w:rsidR="00945182">
        <w:rPr>
          <w:rFonts w:ascii="Times New Roman" w:eastAsia="Times New Roman" w:hAnsi="Times New Roman" w:cs="Times New Roman"/>
          <w:bCs/>
          <w:sz w:val="24"/>
          <w:szCs w:val="24"/>
        </w:rPr>
        <w:t>)</w:t>
      </w:r>
      <w:r w:rsidR="00DF37B9">
        <w:rPr>
          <w:rFonts w:ascii="Times New Roman" w:eastAsia="Times New Roman" w:hAnsi="Times New Roman" w:cs="Times New Roman"/>
          <w:bCs/>
          <w:sz w:val="24"/>
          <w:szCs w:val="24"/>
        </w:rPr>
        <w:t xml:space="preserve"> turi didesnį nei 15 metų darbo stažą</w:t>
      </w:r>
      <w:r w:rsidR="00945182">
        <w:rPr>
          <w:rFonts w:ascii="Times New Roman" w:eastAsia="Times New Roman" w:hAnsi="Times New Roman" w:cs="Times New Roman"/>
          <w:bCs/>
          <w:sz w:val="24"/>
          <w:szCs w:val="24"/>
        </w:rPr>
        <w:t>, tačiau lyginant su 2021 m. šis skaičius sumažėjo 7,8 proc.</w:t>
      </w:r>
      <w:r w:rsidR="00DF37B9">
        <w:rPr>
          <w:rFonts w:ascii="Times New Roman" w:eastAsia="Times New Roman" w:hAnsi="Times New Roman" w:cs="Times New Roman"/>
          <w:bCs/>
          <w:sz w:val="24"/>
          <w:szCs w:val="24"/>
        </w:rPr>
        <w:t xml:space="preserve"> </w:t>
      </w:r>
      <w:r w:rsidR="00945182">
        <w:rPr>
          <w:rFonts w:ascii="Times New Roman" w:eastAsia="Times New Roman" w:hAnsi="Times New Roman" w:cs="Times New Roman"/>
          <w:bCs/>
          <w:sz w:val="24"/>
          <w:szCs w:val="24"/>
        </w:rPr>
        <w:t>ir 6,1 proc. padidėjo iki 10 metų pedagoginio darbo stažo turinčių pedagogų dali.</w:t>
      </w:r>
    </w:p>
    <w:p w14:paraId="6DF477B2" w14:textId="75F0AFBA" w:rsidR="00EB4EFA" w:rsidRDefault="00DF37B9" w:rsidP="003D3084">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Savivaldybėje didelė aukštos kvalifikacijos mokytojų dalis</w:t>
      </w:r>
      <w:r w:rsidR="008205E6">
        <w:rPr>
          <w:rFonts w:ascii="Times New Roman" w:eastAsia="Times New Roman" w:hAnsi="Times New Roman" w:cs="Times New Roman"/>
          <w:bCs/>
          <w:sz w:val="24"/>
          <w:szCs w:val="24"/>
        </w:rPr>
        <w:t xml:space="preserve"> 54,6 proc.:</w:t>
      </w:r>
      <w:r>
        <w:rPr>
          <w:rFonts w:ascii="Times New Roman" w:eastAsia="Times New Roman" w:hAnsi="Times New Roman" w:cs="Times New Roman"/>
          <w:bCs/>
          <w:sz w:val="24"/>
          <w:szCs w:val="24"/>
        </w:rPr>
        <w:t xml:space="preserve"> </w:t>
      </w:r>
      <w:r w:rsidR="008205E6">
        <w:rPr>
          <w:rFonts w:ascii="Times New Roman" w:eastAsia="Times New Roman" w:hAnsi="Times New Roman" w:cs="Times New Roman"/>
          <w:bCs/>
          <w:sz w:val="24"/>
          <w:szCs w:val="24"/>
        </w:rPr>
        <w:t xml:space="preserve">metodininkų - </w:t>
      </w:r>
      <w:r>
        <w:rPr>
          <w:rFonts w:ascii="Times New Roman" w:eastAsia="Times New Roman" w:hAnsi="Times New Roman" w:cs="Times New Roman"/>
          <w:bCs/>
          <w:sz w:val="24"/>
          <w:szCs w:val="24"/>
        </w:rPr>
        <w:t>52,3</w:t>
      </w:r>
      <w:r w:rsidR="008205E6">
        <w:rPr>
          <w:rFonts w:ascii="Times New Roman" w:eastAsia="Times New Roman" w:hAnsi="Times New Roman" w:cs="Times New Roman"/>
          <w:bCs/>
          <w:sz w:val="24"/>
          <w:szCs w:val="24"/>
        </w:rPr>
        <w:t xml:space="preserve"> proc., ekspertų – 2,3</w:t>
      </w:r>
      <w:r>
        <w:rPr>
          <w:rFonts w:ascii="Times New Roman" w:eastAsia="Times New Roman" w:hAnsi="Times New Roman" w:cs="Times New Roman"/>
          <w:bCs/>
          <w:sz w:val="24"/>
          <w:szCs w:val="24"/>
        </w:rPr>
        <w:t xml:space="preserve"> proc</w:t>
      </w:r>
      <w:r w:rsidR="003D3084">
        <w:rPr>
          <w:rFonts w:ascii="Times New Roman" w:eastAsia="Times New Roman" w:hAnsi="Times New Roman" w:cs="Times New Roman"/>
          <w:bCs/>
          <w:sz w:val="24"/>
          <w:szCs w:val="24"/>
        </w:rPr>
        <w:t>.</w:t>
      </w:r>
      <w:r w:rsidR="008205E6">
        <w:rPr>
          <w:rFonts w:ascii="Times New Roman" w:eastAsia="Times New Roman" w:hAnsi="Times New Roman" w:cs="Times New Roman"/>
          <w:bCs/>
          <w:sz w:val="24"/>
          <w:szCs w:val="24"/>
        </w:rPr>
        <w:t xml:space="preserve"> </w:t>
      </w:r>
      <w:r w:rsidR="003D3084">
        <w:rPr>
          <w:rFonts w:ascii="Times New Roman" w:eastAsia="Times New Roman" w:hAnsi="Times New Roman" w:cs="Times New Roman"/>
          <w:bCs/>
          <w:sz w:val="24"/>
          <w:szCs w:val="24"/>
        </w:rPr>
        <w:t>L</w:t>
      </w:r>
      <w:r w:rsidR="008205E6">
        <w:rPr>
          <w:rFonts w:ascii="Times New Roman" w:eastAsia="Times New Roman" w:hAnsi="Times New Roman" w:cs="Times New Roman"/>
          <w:bCs/>
          <w:sz w:val="24"/>
          <w:szCs w:val="24"/>
        </w:rPr>
        <w:t>yginant su 2021 m.</w:t>
      </w:r>
      <w:r w:rsidR="003D3084">
        <w:rPr>
          <w:rFonts w:ascii="Times New Roman" w:eastAsia="Times New Roman" w:hAnsi="Times New Roman" w:cs="Times New Roman"/>
          <w:bCs/>
          <w:sz w:val="24"/>
          <w:szCs w:val="24"/>
        </w:rPr>
        <w:t>:</w:t>
      </w:r>
      <w:r w:rsidR="008205E6">
        <w:rPr>
          <w:rFonts w:ascii="Times New Roman" w:eastAsia="Times New Roman" w:hAnsi="Times New Roman" w:cs="Times New Roman"/>
          <w:bCs/>
          <w:sz w:val="24"/>
          <w:szCs w:val="24"/>
        </w:rPr>
        <w:t xml:space="preserve"> </w:t>
      </w:r>
      <w:r w:rsidR="003D3084">
        <w:rPr>
          <w:rFonts w:ascii="Times New Roman" w:eastAsia="Times New Roman" w:hAnsi="Times New Roman" w:cs="Times New Roman"/>
          <w:bCs/>
          <w:sz w:val="24"/>
          <w:szCs w:val="24"/>
        </w:rPr>
        <w:t>sumažėjo metodininkų dalis -</w:t>
      </w:r>
      <w:r w:rsidR="008205E6">
        <w:rPr>
          <w:rFonts w:ascii="Times New Roman" w:eastAsia="Times New Roman" w:hAnsi="Times New Roman" w:cs="Times New Roman"/>
          <w:bCs/>
          <w:sz w:val="24"/>
          <w:szCs w:val="24"/>
        </w:rPr>
        <w:t xml:space="preserve"> 2,3 proc.</w:t>
      </w:r>
      <w:r w:rsidR="003D3084">
        <w:rPr>
          <w:rFonts w:ascii="Times New Roman" w:eastAsia="Times New Roman" w:hAnsi="Times New Roman" w:cs="Times New Roman"/>
          <w:bCs/>
          <w:sz w:val="24"/>
          <w:szCs w:val="24"/>
        </w:rPr>
        <w:t>, ekspertų - 0,5 proc., vyresn. mokytojų – 4,2 proc., mokytojų neturinčių kvalifikacinės kategorijos – 2,1 proc.; padidėjo mokytojų kvalifikacinę kategoriją turinčių mokytojų – 5,5 proc.</w:t>
      </w:r>
      <w:r w:rsidR="008205E6">
        <w:rPr>
          <w:rFonts w:ascii="Times New Roman" w:eastAsia="Times New Roman" w:hAnsi="Times New Roman" w:cs="Times New Roman"/>
          <w:bCs/>
          <w:sz w:val="24"/>
          <w:szCs w:val="24"/>
        </w:rPr>
        <w:t xml:space="preserve"> </w:t>
      </w:r>
    </w:p>
    <w:p w14:paraId="29FE9509" w14:textId="77777777" w:rsidR="00545F38" w:rsidRDefault="00545F38" w:rsidP="00B95ACA">
      <w:pPr>
        <w:spacing w:after="0" w:line="240" w:lineRule="auto"/>
        <w:ind w:firstLine="1247"/>
        <w:jc w:val="center"/>
        <w:rPr>
          <w:rFonts w:ascii="Times New Roman" w:eastAsia="Times New Roman" w:hAnsi="Times New Roman" w:cs="Times New Roman"/>
          <w:b/>
          <w:sz w:val="24"/>
          <w:szCs w:val="24"/>
        </w:rPr>
      </w:pPr>
    </w:p>
    <w:p w14:paraId="373BE762" w14:textId="6D4284FB" w:rsidR="00A72ABF" w:rsidRDefault="00B95ACA" w:rsidP="00B95ACA">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lentelė. Pedagoginių darbuotojų pasiskirstymas bendrojo ugdymo mokyklose.</w:t>
      </w:r>
    </w:p>
    <w:tbl>
      <w:tblPr>
        <w:tblStyle w:val="Lentelstinklelis"/>
        <w:tblW w:w="0" w:type="auto"/>
        <w:tblLook w:val="04A0" w:firstRow="1" w:lastRow="0" w:firstColumn="1" w:lastColumn="0" w:noHBand="0" w:noVBand="1"/>
      </w:tblPr>
      <w:tblGrid>
        <w:gridCol w:w="3397"/>
        <w:gridCol w:w="851"/>
        <w:gridCol w:w="1843"/>
        <w:gridCol w:w="1701"/>
        <w:gridCol w:w="1696"/>
      </w:tblGrid>
      <w:tr w:rsidR="00A72ABF" w14:paraId="74D3C7C1" w14:textId="77777777" w:rsidTr="00EE4BD3">
        <w:tc>
          <w:tcPr>
            <w:tcW w:w="3397" w:type="dxa"/>
            <w:vMerge w:val="restart"/>
            <w:vAlign w:val="center"/>
          </w:tcPr>
          <w:p w14:paraId="5FA9963E" w14:textId="2335E930" w:rsidR="00A72ABF" w:rsidRDefault="00DF37B9" w:rsidP="00A72A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Pedagoginių darbuotojų k</w:t>
            </w:r>
            <w:r w:rsidR="00A72ABF">
              <w:rPr>
                <w:rFonts w:ascii="Times New Roman" w:eastAsia="Times New Roman" w:hAnsi="Times New Roman" w:cs="Times New Roman"/>
                <w:b/>
                <w:sz w:val="24"/>
                <w:szCs w:val="24"/>
              </w:rPr>
              <w:t>valifikacinės kategorijos</w:t>
            </w:r>
          </w:p>
        </w:tc>
        <w:tc>
          <w:tcPr>
            <w:tcW w:w="851" w:type="dxa"/>
            <w:vMerge w:val="restart"/>
            <w:vAlign w:val="center"/>
          </w:tcPr>
          <w:p w14:paraId="07F5C489" w14:textId="6051FA2A" w:rsidR="00A72ABF" w:rsidRDefault="00A72ABF" w:rsidP="00A72A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Viso</w:t>
            </w:r>
          </w:p>
        </w:tc>
        <w:tc>
          <w:tcPr>
            <w:tcW w:w="5240" w:type="dxa"/>
            <w:gridSpan w:val="3"/>
            <w:vAlign w:val="center"/>
          </w:tcPr>
          <w:p w14:paraId="7367EBF3" w14:textId="158D6930" w:rsidR="00A72ABF" w:rsidRDefault="00A72ABF" w:rsidP="00A72A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jų turi pedagoginio darbo stažą</w:t>
            </w:r>
          </w:p>
        </w:tc>
      </w:tr>
      <w:tr w:rsidR="00A72ABF" w14:paraId="542C8947" w14:textId="77777777" w:rsidTr="00EE4BD3">
        <w:tc>
          <w:tcPr>
            <w:tcW w:w="3397" w:type="dxa"/>
            <w:vMerge/>
            <w:vAlign w:val="center"/>
          </w:tcPr>
          <w:p w14:paraId="7BA32854" w14:textId="77777777" w:rsidR="00A72ABF" w:rsidRDefault="00A72ABF" w:rsidP="00A72ABF">
            <w:pPr>
              <w:jc w:val="center"/>
              <w:rPr>
                <w:rFonts w:ascii="Times New Roman" w:eastAsia="Times New Roman" w:hAnsi="Times New Roman" w:cs="Times New Roman"/>
                <w:b/>
                <w:sz w:val="24"/>
                <w:szCs w:val="24"/>
              </w:rPr>
            </w:pPr>
          </w:p>
        </w:tc>
        <w:tc>
          <w:tcPr>
            <w:tcW w:w="851" w:type="dxa"/>
            <w:vMerge/>
            <w:vAlign w:val="center"/>
          </w:tcPr>
          <w:p w14:paraId="3D4F0A0A" w14:textId="77777777" w:rsidR="00A72ABF" w:rsidRDefault="00A72ABF" w:rsidP="00A72ABF">
            <w:pPr>
              <w:jc w:val="center"/>
              <w:rPr>
                <w:rFonts w:ascii="Times New Roman" w:eastAsia="Times New Roman" w:hAnsi="Times New Roman" w:cs="Times New Roman"/>
                <w:b/>
                <w:sz w:val="24"/>
                <w:szCs w:val="24"/>
              </w:rPr>
            </w:pPr>
          </w:p>
        </w:tc>
        <w:tc>
          <w:tcPr>
            <w:tcW w:w="1843" w:type="dxa"/>
            <w:vAlign w:val="center"/>
          </w:tcPr>
          <w:p w14:paraId="1C40EE49" w14:textId="0321C48D" w:rsidR="00A72ABF" w:rsidRPr="00A72ABF" w:rsidRDefault="00A72ABF" w:rsidP="00A72ABF">
            <w:pPr>
              <w:jc w:val="center"/>
              <w:rPr>
                <w:rFonts w:ascii="Times New Roman" w:eastAsia="Times New Roman" w:hAnsi="Times New Roman" w:cs="Times New Roman"/>
                <w:bCs/>
                <w:sz w:val="24"/>
                <w:szCs w:val="24"/>
              </w:rPr>
            </w:pPr>
            <w:r w:rsidRPr="00A72ABF">
              <w:rPr>
                <w:rFonts w:ascii="Times New Roman" w:eastAsia="Times New Roman" w:hAnsi="Times New Roman" w:cs="Times New Roman"/>
                <w:bCs/>
                <w:sz w:val="24"/>
                <w:szCs w:val="24"/>
              </w:rPr>
              <w:t>Iki 10 m.</w:t>
            </w:r>
          </w:p>
        </w:tc>
        <w:tc>
          <w:tcPr>
            <w:tcW w:w="1701" w:type="dxa"/>
            <w:vAlign w:val="center"/>
          </w:tcPr>
          <w:p w14:paraId="02023965" w14:textId="76CEAFD1" w:rsidR="00A72ABF" w:rsidRPr="00A72ABF" w:rsidRDefault="00A72ABF" w:rsidP="00A72ABF">
            <w:pPr>
              <w:jc w:val="center"/>
              <w:rPr>
                <w:rFonts w:ascii="Times New Roman" w:eastAsia="Times New Roman" w:hAnsi="Times New Roman" w:cs="Times New Roman"/>
                <w:bCs/>
                <w:sz w:val="24"/>
                <w:szCs w:val="24"/>
              </w:rPr>
            </w:pPr>
            <w:r w:rsidRPr="00A72ABF">
              <w:rPr>
                <w:rFonts w:ascii="Times New Roman" w:eastAsia="Times New Roman" w:hAnsi="Times New Roman" w:cs="Times New Roman"/>
                <w:bCs/>
                <w:sz w:val="24"/>
                <w:szCs w:val="24"/>
              </w:rPr>
              <w:t>10-14 m.</w:t>
            </w:r>
          </w:p>
        </w:tc>
        <w:tc>
          <w:tcPr>
            <w:tcW w:w="1696" w:type="dxa"/>
            <w:vAlign w:val="center"/>
          </w:tcPr>
          <w:p w14:paraId="2A60871F" w14:textId="13493E37" w:rsidR="00A72ABF" w:rsidRPr="00A72ABF" w:rsidRDefault="00A72ABF" w:rsidP="00A72ABF">
            <w:pPr>
              <w:jc w:val="center"/>
              <w:rPr>
                <w:rFonts w:ascii="Times New Roman" w:eastAsia="Times New Roman" w:hAnsi="Times New Roman" w:cs="Times New Roman"/>
                <w:bCs/>
                <w:sz w:val="24"/>
                <w:szCs w:val="24"/>
              </w:rPr>
            </w:pPr>
            <w:r w:rsidRPr="00A72ABF">
              <w:rPr>
                <w:rFonts w:ascii="Times New Roman" w:eastAsia="Times New Roman" w:hAnsi="Times New Roman" w:cs="Times New Roman"/>
                <w:bCs/>
                <w:sz w:val="24"/>
                <w:szCs w:val="24"/>
              </w:rPr>
              <w:t>15 m. ir daugiau</w:t>
            </w:r>
          </w:p>
        </w:tc>
      </w:tr>
      <w:tr w:rsidR="00A72ABF" w14:paraId="14A47F3D" w14:textId="77777777" w:rsidTr="00EE4BD3">
        <w:tc>
          <w:tcPr>
            <w:tcW w:w="3397" w:type="dxa"/>
            <w:vAlign w:val="center"/>
          </w:tcPr>
          <w:p w14:paraId="4B9B518B" w14:textId="38AED100" w:rsidR="00A72ABF" w:rsidRPr="00A72ABF" w:rsidRDefault="00A72ABF" w:rsidP="00A72AB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Neturi</w:t>
            </w:r>
          </w:p>
        </w:tc>
        <w:tc>
          <w:tcPr>
            <w:tcW w:w="851" w:type="dxa"/>
            <w:vAlign w:val="center"/>
          </w:tcPr>
          <w:p w14:paraId="209418CA" w14:textId="5C427EEB" w:rsidR="00A72ABF" w:rsidRPr="00A72ABF" w:rsidRDefault="00A72ABF"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43" w:type="dxa"/>
            <w:vAlign w:val="center"/>
          </w:tcPr>
          <w:p w14:paraId="6C87C84F" w14:textId="7E5DA349" w:rsidR="00A72ABF" w:rsidRPr="00A72ABF" w:rsidRDefault="00A72ABF"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701" w:type="dxa"/>
            <w:vAlign w:val="center"/>
          </w:tcPr>
          <w:p w14:paraId="301C711E" w14:textId="66FEF08C"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96" w:type="dxa"/>
            <w:vAlign w:val="center"/>
          </w:tcPr>
          <w:p w14:paraId="4E2C4D76" w14:textId="25BF051A"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A72ABF" w14:paraId="1AA2FDD4" w14:textId="77777777" w:rsidTr="00EE4BD3">
        <w:tc>
          <w:tcPr>
            <w:tcW w:w="3397" w:type="dxa"/>
            <w:vAlign w:val="center"/>
          </w:tcPr>
          <w:p w14:paraId="05B1F2B3" w14:textId="128E4EC2" w:rsidR="00A72ABF" w:rsidRPr="00A72ABF" w:rsidRDefault="00A72ABF" w:rsidP="00A72AB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Mokytojai</w:t>
            </w:r>
          </w:p>
        </w:tc>
        <w:tc>
          <w:tcPr>
            <w:tcW w:w="851" w:type="dxa"/>
            <w:vAlign w:val="center"/>
          </w:tcPr>
          <w:p w14:paraId="16B85E99" w14:textId="4767677A"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843" w:type="dxa"/>
            <w:vAlign w:val="center"/>
          </w:tcPr>
          <w:p w14:paraId="3A11D572" w14:textId="64F99254"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701" w:type="dxa"/>
            <w:vAlign w:val="center"/>
          </w:tcPr>
          <w:p w14:paraId="5936434A" w14:textId="556F86A4"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696" w:type="dxa"/>
            <w:vAlign w:val="center"/>
          </w:tcPr>
          <w:p w14:paraId="11C055A9" w14:textId="328D3186"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A72ABF" w14:paraId="325A2A6D" w14:textId="77777777" w:rsidTr="00EE4BD3">
        <w:tc>
          <w:tcPr>
            <w:tcW w:w="3397" w:type="dxa"/>
            <w:vAlign w:val="center"/>
          </w:tcPr>
          <w:p w14:paraId="79F061CA" w14:textId="4250A217" w:rsidR="00A72ABF" w:rsidRPr="00A72ABF" w:rsidRDefault="00A72ABF" w:rsidP="00A72AB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Vyresn. mokytojai</w:t>
            </w:r>
          </w:p>
        </w:tc>
        <w:tc>
          <w:tcPr>
            <w:tcW w:w="851" w:type="dxa"/>
            <w:vAlign w:val="center"/>
          </w:tcPr>
          <w:p w14:paraId="15E46FEE" w14:textId="52D618A1"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843" w:type="dxa"/>
            <w:vAlign w:val="center"/>
          </w:tcPr>
          <w:p w14:paraId="77A6C683" w14:textId="7A7BC881"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701" w:type="dxa"/>
            <w:vAlign w:val="center"/>
          </w:tcPr>
          <w:p w14:paraId="541A939D" w14:textId="79C7EBE7"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696" w:type="dxa"/>
            <w:vAlign w:val="center"/>
          </w:tcPr>
          <w:p w14:paraId="1A9DC9FA" w14:textId="1967D314"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r>
      <w:tr w:rsidR="00A72ABF" w14:paraId="3F4C5C5F" w14:textId="77777777" w:rsidTr="00EE4BD3">
        <w:tc>
          <w:tcPr>
            <w:tcW w:w="3397" w:type="dxa"/>
            <w:vAlign w:val="center"/>
          </w:tcPr>
          <w:p w14:paraId="481A70B0" w14:textId="500936AA" w:rsidR="00A72ABF" w:rsidRPr="00A72ABF" w:rsidRDefault="00A72ABF" w:rsidP="00A72AB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Metodininkai</w:t>
            </w:r>
          </w:p>
        </w:tc>
        <w:tc>
          <w:tcPr>
            <w:tcW w:w="851" w:type="dxa"/>
            <w:vAlign w:val="center"/>
          </w:tcPr>
          <w:p w14:paraId="3961E8A7" w14:textId="4D0A235F"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c>
          <w:tcPr>
            <w:tcW w:w="1843" w:type="dxa"/>
            <w:vAlign w:val="center"/>
          </w:tcPr>
          <w:p w14:paraId="7C272AE7" w14:textId="18FBDF1D"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701" w:type="dxa"/>
            <w:vAlign w:val="center"/>
          </w:tcPr>
          <w:p w14:paraId="05A5D0C4" w14:textId="11AB08B8"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696" w:type="dxa"/>
            <w:vAlign w:val="center"/>
          </w:tcPr>
          <w:p w14:paraId="45469198" w14:textId="125ACE6B"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r>
      <w:tr w:rsidR="00A72ABF" w14:paraId="33CC19B9" w14:textId="77777777" w:rsidTr="00EE4BD3">
        <w:tc>
          <w:tcPr>
            <w:tcW w:w="3397" w:type="dxa"/>
            <w:vAlign w:val="center"/>
          </w:tcPr>
          <w:p w14:paraId="786E0C45" w14:textId="563E880C" w:rsidR="00A72ABF" w:rsidRDefault="00A72ABF" w:rsidP="00A72AB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Ekspertai</w:t>
            </w:r>
          </w:p>
        </w:tc>
        <w:tc>
          <w:tcPr>
            <w:tcW w:w="851" w:type="dxa"/>
            <w:vAlign w:val="center"/>
          </w:tcPr>
          <w:p w14:paraId="30D9A0B0" w14:textId="40AD8DA0"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843" w:type="dxa"/>
            <w:vAlign w:val="center"/>
          </w:tcPr>
          <w:p w14:paraId="27F64FE3" w14:textId="5D1F1A26"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701" w:type="dxa"/>
            <w:vAlign w:val="center"/>
          </w:tcPr>
          <w:p w14:paraId="2F638A0A" w14:textId="0D3B1AA5"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96" w:type="dxa"/>
            <w:vAlign w:val="center"/>
          </w:tcPr>
          <w:p w14:paraId="18B35B8E" w14:textId="2F79E291" w:rsidR="00A72ABF" w:rsidRPr="00A72ABF" w:rsidRDefault="00EE4BD3" w:rsidP="00A72AB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EE4BD3" w14:paraId="63E2C8DC" w14:textId="77777777" w:rsidTr="00EE4BD3">
        <w:tc>
          <w:tcPr>
            <w:tcW w:w="3397" w:type="dxa"/>
            <w:vAlign w:val="center"/>
          </w:tcPr>
          <w:p w14:paraId="4DD20A46" w14:textId="2E566BBC" w:rsidR="00EE4BD3" w:rsidRPr="00DF37B9" w:rsidRDefault="00EE4BD3" w:rsidP="00A72ABF">
            <w:pPr>
              <w:rPr>
                <w:rFonts w:ascii="Times New Roman" w:eastAsia="Times New Roman" w:hAnsi="Times New Roman" w:cs="Times New Roman"/>
                <w:b/>
                <w:sz w:val="24"/>
                <w:szCs w:val="24"/>
              </w:rPr>
            </w:pPr>
            <w:r w:rsidRPr="00DF37B9">
              <w:rPr>
                <w:rFonts w:ascii="Times New Roman" w:eastAsia="Times New Roman" w:hAnsi="Times New Roman" w:cs="Times New Roman"/>
                <w:b/>
                <w:sz w:val="24"/>
                <w:szCs w:val="24"/>
              </w:rPr>
              <w:t>Iš viso</w:t>
            </w:r>
          </w:p>
        </w:tc>
        <w:tc>
          <w:tcPr>
            <w:tcW w:w="851" w:type="dxa"/>
            <w:vAlign w:val="center"/>
          </w:tcPr>
          <w:p w14:paraId="0DE10C87" w14:textId="0F996AB0" w:rsidR="00EE4BD3" w:rsidRPr="00DF37B9" w:rsidRDefault="00EE4BD3" w:rsidP="00A72ABF">
            <w:pPr>
              <w:jc w:val="center"/>
              <w:rPr>
                <w:rFonts w:ascii="Times New Roman" w:eastAsia="Times New Roman" w:hAnsi="Times New Roman" w:cs="Times New Roman"/>
                <w:b/>
                <w:sz w:val="24"/>
                <w:szCs w:val="24"/>
              </w:rPr>
            </w:pPr>
            <w:r w:rsidRPr="00DF37B9">
              <w:rPr>
                <w:rFonts w:ascii="Times New Roman" w:eastAsia="Times New Roman" w:hAnsi="Times New Roman" w:cs="Times New Roman"/>
                <w:b/>
                <w:sz w:val="24"/>
                <w:szCs w:val="24"/>
              </w:rPr>
              <w:t>132</w:t>
            </w:r>
          </w:p>
        </w:tc>
        <w:tc>
          <w:tcPr>
            <w:tcW w:w="1843" w:type="dxa"/>
            <w:vAlign w:val="center"/>
          </w:tcPr>
          <w:p w14:paraId="0DAA5C81" w14:textId="61774B68" w:rsidR="00EE4BD3" w:rsidRPr="00DF37B9" w:rsidRDefault="00EE4BD3" w:rsidP="00A72ABF">
            <w:pPr>
              <w:jc w:val="center"/>
              <w:rPr>
                <w:rFonts w:ascii="Times New Roman" w:eastAsia="Times New Roman" w:hAnsi="Times New Roman" w:cs="Times New Roman"/>
                <w:b/>
                <w:sz w:val="24"/>
                <w:szCs w:val="24"/>
              </w:rPr>
            </w:pPr>
            <w:r w:rsidRPr="00DF37B9">
              <w:rPr>
                <w:rFonts w:ascii="Times New Roman" w:eastAsia="Times New Roman" w:hAnsi="Times New Roman" w:cs="Times New Roman"/>
                <w:b/>
                <w:sz w:val="24"/>
                <w:szCs w:val="24"/>
              </w:rPr>
              <w:t>15</w:t>
            </w:r>
          </w:p>
        </w:tc>
        <w:tc>
          <w:tcPr>
            <w:tcW w:w="1701" w:type="dxa"/>
            <w:vAlign w:val="center"/>
          </w:tcPr>
          <w:p w14:paraId="5BAB82F3" w14:textId="3894B9C9" w:rsidR="00EE4BD3" w:rsidRPr="00DF37B9" w:rsidRDefault="00EE4BD3" w:rsidP="00A72ABF">
            <w:pPr>
              <w:jc w:val="center"/>
              <w:rPr>
                <w:rFonts w:ascii="Times New Roman" w:eastAsia="Times New Roman" w:hAnsi="Times New Roman" w:cs="Times New Roman"/>
                <w:b/>
                <w:sz w:val="24"/>
                <w:szCs w:val="24"/>
              </w:rPr>
            </w:pPr>
            <w:r w:rsidRPr="00DF37B9">
              <w:rPr>
                <w:rFonts w:ascii="Times New Roman" w:eastAsia="Times New Roman" w:hAnsi="Times New Roman" w:cs="Times New Roman"/>
                <w:b/>
                <w:sz w:val="24"/>
                <w:szCs w:val="24"/>
              </w:rPr>
              <w:t>4</w:t>
            </w:r>
          </w:p>
        </w:tc>
        <w:tc>
          <w:tcPr>
            <w:tcW w:w="1696" w:type="dxa"/>
            <w:vAlign w:val="center"/>
          </w:tcPr>
          <w:p w14:paraId="5DCB860F" w14:textId="65F88AEA" w:rsidR="00EE4BD3" w:rsidRPr="00DF37B9" w:rsidRDefault="00EE4BD3" w:rsidP="00A72ABF">
            <w:pPr>
              <w:jc w:val="center"/>
              <w:rPr>
                <w:rFonts w:ascii="Times New Roman" w:eastAsia="Times New Roman" w:hAnsi="Times New Roman" w:cs="Times New Roman"/>
                <w:b/>
                <w:sz w:val="24"/>
                <w:szCs w:val="24"/>
              </w:rPr>
            </w:pPr>
            <w:r w:rsidRPr="00DF37B9">
              <w:rPr>
                <w:rFonts w:ascii="Times New Roman" w:eastAsia="Times New Roman" w:hAnsi="Times New Roman" w:cs="Times New Roman"/>
                <w:b/>
                <w:sz w:val="24"/>
                <w:szCs w:val="24"/>
              </w:rPr>
              <w:t>113</w:t>
            </w:r>
          </w:p>
        </w:tc>
      </w:tr>
    </w:tbl>
    <w:p w14:paraId="752B69FB" w14:textId="77777777" w:rsidR="00EB4EFA" w:rsidRDefault="00EB4EFA" w:rsidP="000A4A54">
      <w:pPr>
        <w:spacing w:after="0" w:line="240" w:lineRule="auto"/>
        <w:ind w:firstLine="1247"/>
        <w:jc w:val="both"/>
        <w:rPr>
          <w:rFonts w:ascii="Times New Roman" w:eastAsia="Times New Roman" w:hAnsi="Times New Roman" w:cs="Times New Roman"/>
          <w:b/>
          <w:color w:val="538135" w:themeColor="accent6" w:themeShade="BF"/>
          <w:sz w:val="24"/>
          <w:szCs w:val="24"/>
        </w:rPr>
      </w:pPr>
    </w:p>
    <w:p w14:paraId="63783580" w14:textId="77777777" w:rsidR="00EB4EFA" w:rsidRDefault="00EB4EFA" w:rsidP="000A4A54">
      <w:pPr>
        <w:spacing w:after="0" w:line="240" w:lineRule="auto"/>
        <w:ind w:firstLine="1247"/>
        <w:jc w:val="both"/>
        <w:rPr>
          <w:rFonts w:ascii="Times New Roman" w:eastAsia="Times New Roman" w:hAnsi="Times New Roman" w:cs="Times New Roman"/>
          <w:b/>
          <w:color w:val="538135" w:themeColor="accent6" w:themeShade="BF"/>
          <w:sz w:val="24"/>
          <w:szCs w:val="24"/>
        </w:rPr>
      </w:pPr>
    </w:p>
    <w:p w14:paraId="5CA33F99" w14:textId="64B3AF1B" w:rsidR="008C6EB1" w:rsidRDefault="008C6EB1"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5C5192CC" wp14:editId="7A6F9BEE">
            <wp:extent cx="5486400" cy="3200400"/>
            <wp:effectExtent l="0" t="0" r="0" b="0"/>
            <wp:docPr id="203960117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D468BB" w14:textId="77777777" w:rsidR="008C6EB1" w:rsidRDefault="008C6EB1" w:rsidP="0013092E">
      <w:pPr>
        <w:spacing w:after="0" w:line="240" w:lineRule="auto"/>
        <w:ind w:firstLine="1247"/>
        <w:jc w:val="center"/>
        <w:rPr>
          <w:rFonts w:ascii="Times New Roman" w:eastAsia="Times New Roman" w:hAnsi="Times New Roman" w:cs="Times New Roman"/>
          <w:b/>
          <w:sz w:val="24"/>
          <w:szCs w:val="24"/>
        </w:rPr>
      </w:pPr>
    </w:p>
    <w:p w14:paraId="32AAEBC9" w14:textId="2B2A2EBF" w:rsidR="0063574F" w:rsidRPr="00B06658" w:rsidRDefault="0063574F" w:rsidP="0063574F">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Vaikų lopšeliuose</w:t>
      </w:r>
      <w:r w:rsidR="00F30C9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darželiuose</w:t>
      </w:r>
      <w:r w:rsidR="00B06658">
        <w:rPr>
          <w:rFonts w:ascii="Times New Roman" w:eastAsia="Times New Roman" w:hAnsi="Times New Roman" w:cs="Times New Roman"/>
          <w:b/>
          <w:sz w:val="24"/>
          <w:szCs w:val="24"/>
        </w:rPr>
        <w:t xml:space="preserve"> </w:t>
      </w:r>
      <w:r w:rsidR="00B06658" w:rsidRPr="00B06658">
        <w:rPr>
          <w:rFonts w:ascii="Times New Roman" w:eastAsia="Times New Roman" w:hAnsi="Times New Roman" w:cs="Times New Roman"/>
          <w:bCs/>
          <w:sz w:val="24"/>
          <w:szCs w:val="24"/>
        </w:rPr>
        <w:t>daugiau kaip puse</w:t>
      </w:r>
      <w:r w:rsidR="00B06658">
        <w:rPr>
          <w:rFonts w:ascii="Times New Roman" w:eastAsia="Times New Roman" w:hAnsi="Times New Roman" w:cs="Times New Roman"/>
          <w:b/>
          <w:sz w:val="24"/>
          <w:szCs w:val="24"/>
        </w:rPr>
        <w:t xml:space="preserve"> (</w:t>
      </w:r>
      <w:r w:rsidR="00B06658" w:rsidRPr="00B06658">
        <w:rPr>
          <w:rFonts w:ascii="Times New Roman" w:eastAsia="Times New Roman" w:hAnsi="Times New Roman" w:cs="Times New Roman"/>
          <w:bCs/>
          <w:sz w:val="24"/>
          <w:szCs w:val="24"/>
        </w:rPr>
        <w:t>60 proc.</w:t>
      </w:r>
      <w:r w:rsidR="00B06658">
        <w:rPr>
          <w:rFonts w:ascii="Times New Roman" w:eastAsia="Times New Roman" w:hAnsi="Times New Roman" w:cs="Times New Roman"/>
          <w:bCs/>
          <w:sz w:val="24"/>
          <w:szCs w:val="24"/>
        </w:rPr>
        <w:t>)</w:t>
      </w:r>
      <w:r w:rsidR="00B06658" w:rsidRPr="00B06658">
        <w:rPr>
          <w:rFonts w:ascii="Times New Roman" w:eastAsia="Times New Roman" w:hAnsi="Times New Roman" w:cs="Times New Roman"/>
          <w:bCs/>
          <w:sz w:val="24"/>
          <w:szCs w:val="24"/>
        </w:rPr>
        <w:t xml:space="preserve"> pedagogų turi </w:t>
      </w:r>
      <w:r w:rsidR="00B06658">
        <w:rPr>
          <w:rFonts w:ascii="Times New Roman" w:eastAsia="Times New Roman" w:hAnsi="Times New Roman" w:cs="Times New Roman"/>
          <w:bCs/>
          <w:sz w:val="24"/>
          <w:szCs w:val="24"/>
        </w:rPr>
        <w:t xml:space="preserve">15 ir </w:t>
      </w:r>
      <w:r w:rsidR="00B06658" w:rsidRPr="00B06658">
        <w:rPr>
          <w:rFonts w:ascii="Times New Roman" w:eastAsia="Times New Roman" w:hAnsi="Times New Roman" w:cs="Times New Roman"/>
          <w:bCs/>
          <w:sz w:val="24"/>
          <w:szCs w:val="24"/>
        </w:rPr>
        <w:t xml:space="preserve">daugiau metų </w:t>
      </w:r>
      <w:r w:rsidR="005F284B">
        <w:rPr>
          <w:rFonts w:ascii="Times New Roman" w:eastAsia="Times New Roman" w:hAnsi="Times New Roman" w:cs="Times New Roman"/>
          <w:bCs/>
          <w:sz w:val="24"/>
          <w:szCs w:val="24"/>
        </w:rPr>
        <w:t xml:space="preserve">pedagoginį </w:t>
      </w:r>
      <w:r w:rsidR="00B06658" w:rsidRPr="00B06658">
        <w:rPr>
          <w:rFonts w:ascii="Times New Roman" w:eastAsia="Times New Roman" w:hAnsi="Times New Roman" w:cs="Times New Roman"/>
          <w:bCs/>
          <w:sz w:val="24"/>
          <w:szCs w:val="24"/>
        </w:rPr>
        <w:t>darbo stažą</w:t>
      </w:r>
      <w:r w:rsidR="00B06658">
        <w:rPr>
          <w:rFonts w:ascii="Times New Roman" w:eastAsia="Times New Roman" w:hAnsi="Times New Roman" w:cs="Times New Roman"/>
          <w:bCs/>
          <w:sz w:val="24"/>
          <w:szCs w:val="24"/>
        </w:rPr>
        <w:t>. Daugiausiai yra pedagogų turinčių vyresniojo mokytojo kvalifikacinę kategoriją – 35 proc., po 25 proc.</w:t>
      </w:r>
      <w:r w:rsidR="00737E9B">
        <w:rPr>
          <w:rFonts w:ascii="Times New Roman" w:eastAsia="Times New Roman" w:hAnsi="Times New Roman" w:cs="Times New Roman"/>
          <w:bCs/>
          <w:sz w:val="24"/>
          <w:szCs w:val="24"/>
        </w:rPr>
        <w:t xml:space="preserve"> pedagogų</w:t>
      </w:r>
      <w:r w:rsidR="00B06658">
        <w:rPr>
          <w:rFonts w:ascii="Times New Roman" w:eastAsia="Times New Roman" w:hAnsi="Times New Roman" w:cs="Times New Roman"/>
          <w:bCs/>
          <w:sz w:val="24"/>
          <w:szCs w:val="24"/>
        </w:rPr>
        <w:t xml:space="preserve"> turi mokytojo ir mokytojo metodininko kvalifikacin</w:t>
      </w:r>
      <w:r w:rsidR="00A2721F">
        <w:rPr>
          <w:rFonts w:ascii="Times New Roman" w:eastAsia="Times New Roman" w:hAnsi="Times New Roman" w:cs="Times New Roman"/>
          <w:bCs/>
          <w:sz w:val="24"/>
          <w:szCs w:val="24"/>
        </w:rPr>
        <w:t>es</w:t>
      </w:r>
      <w:r w:rsidR="00B06658">
        <w:rPr>
          <w:rFonts w:ascii="Times New Roman" w:eastAsia="Times New Roman" w:hAnsi="Times New Roman" w:cs="Times New Roman"/>
          <w:bCs/>
          <w:sz w:val="24"/>
          <w:szCs w:val="24"/>
        </w:rPr>
        <w:t xml:space="preserve"> kategorij</w:t>
      </w:r>
      <w:r w:rsidR="00A2721F">
        <w:rPr>
          <w:rFonts w:ascii="Times New Roman" w:eastAsia="Times New Roman" w:hAnsi="Times New Roman" w:cs="Times New Roman"/>
          <w:bCs/>
          <w:sz w:val="24"/>
          <w:szCs w:val="24"/>
        </w:rPr>
        <w:t>as.</w:t>
      </w:r>
    </w:p>
    <w:p w14:paraId="59C8E487" w14:textId="77777777" w:rsidR="00F7001A" w:rsidRDefault="00F7001A" w:rsidP="0063574F">
      <w:pPr>
        <w:spacing w:after="0" w:line="240" w:lineRule="auto"/>
        <w:ind w:firstLine="1247"/>
        <w:jc w:val="both"/>
        <w:rPr>
          <w:rFonts w:ascii="Times New Roman" w:eastAsia="Times New Roman" w:hAnsi="Times New Roman" w:cs="Times New Roman"/>
          <w:b/>
          <w:sz w:val="24"/>
          <w:szCs w:val="24"/>
        </w:rPr>
      </w:pPr>
    </w:p>
    <w:p w14:paraId="2A8455EB" w14:textId="1F7154A4" w:rsidR="00F30C92" w:rsidRDefault="00F30C92" w:rsidP="0063574F">
      <w:pPr>
        <w:spacing w:after="0" w:line="240" w:lineRule="auto"/>
        <w:ind w:firstLine="1247"/>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61F332B" wp14:editId="43D2B9F8">
            <wp:extent cx="5068800" cy="2340000"/>
            <wp:effectExtent l="0" t="0" r="17780" b="3175"/>
            <wp:docPr id="2057465730"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Lentelstinklelis"/>
        <w:tblW w:w="0" w:type="auto"/>
        <w:tblInd w:w="1536" w:type="dxa"/>
        <w:tblLook w:val="04A0" w:firstRow="1" w:lastRow="0" w:firstColumn="1" w:lastColumn="0" w:noHBand="0" w:noVBand="1"/>
      </w:tblPr>
      <w:tblGrid>
        <w:gridCol w:w="2972"/>
        <w:gridCol w:w="2268"/>
        <w:gridCol w:w="2268"/>
      </w:tblGrid>
      <w:tr w:rsidR="00F7001A" w14:paraId="30354FE4" w14:textId="77777777" w:rsidTr="00F7001A">
        <w:tc>
          <w:tcPr>
            <w:tcW w:w="2972" w:type="dxa"/>
          </w:tcPr>
          <w:p w14:paraId="736854C6" w14:textId="77777777" w:rsidR="00F7001A" w:rsidRDefault="00F7001A"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Pedagoginis darbo stažas</w:t>
            </w:r>
          </w:p>
        </w:tc>
        <w:tc>
          <w:tcPr>
            <w:tcW w:w="2268" w:type="dxa"/>
          </w:tcPr>
          <w:p w14:paraId="04891CBB" w14:textId="77777777" w:rsidR="00F7001A" w:rsidRDefault="00F7001A"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Pedagogų skaičius</w:t>
            </w:r>
          </w:p>
        </w:tc>
        <w:tc>
          <w:tcPr>
            <w:tcW w:w="2268" w:type="dxa"/>
          </w:tcPr>
          <w:p w14:paraId="1B1FDB85" w14:textId="77777777" w:rsidR="00F7001A" w:rsidRDefault="00F7001A"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Dalis proc.</w:t>
            </w:r>
          </w:p>
        </w:tc>
      </w:tr>
      <w:tr w:rsidR="00F7001A" w14:paraId="27FFF390" w14:textId="77777777" w:rsidTr="00F7001A">
        <w:tc>
          <w:tcPr>
            <w:tcW w:w="2972" w:type="dxa"/>
          </w:tcPr>
          <w:p w14:paraId="084697C0" w14:textId="77777777" w:rsidR="00F7001A" w:rsidRPr="00F30C92" w:rsidRDefault="00F7001A" w:rsidP="00F27CE3">
            <w:pPr>
              <w:jc w:val="both"/>
              <w:rPr>
                <w:rFonts w:ascii="Times New Roman" w:eastAsia="Times New Roman" w:hAnsi="Times New Roman" w:cs="Times New Roman"/>
                <w:bCs/>
                <w:sz w:val="24"/>
                <w:szCs w:val="24"/>
              </w:rPr>
            </w:pPr>
            <w:r w:rsidRPr="00F30C92">
              <w:rPr>
                <w:rFonts w:ascii="Times New Roman" w:eastAsia="Times New Roman" w:hAnsi="Times New Roman" w:cs="Times New Roman"/>
                <w:bCs/>
                <w:sz w:val="24"/>
                <w:szCs w:val="24"/>
              </w:rPr>
              <w:t>Iki 3 metų</w:t>
            </w:r>
          </w:p>
        </w:tc>
        <w:tc>
          <w:tcPr>
            <w:tcW w:w="2268" w:type="dxa"/>
          </w:tcPr>
          <w:p w14:paraId="173863E3" w14:textId="5DC8CF61"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2268" w:type="dxa"/>
          </w:tcPr>
          <w:p w14:paraId="695CCBB6" w14:textId="77777777"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F7001A" w14:paraId="2AD54231" w14:textId="77777777" w:rsidTr="00F7001A">
        <w:tc>
          <w:tcPr>
            <w:tcW w:w="2972" w:type="dxa"/>
          </w:tcPr>
          <w:p w14:paraId="212FAB1D" w14:textId="77777777" w:rsidR="00F7001A" w:rsidRPr="00F30C92" w:rsidRDefault="00F7001A"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Nuo 3 iki10 metų</w:t>
            </w:r>
          </w:p>
        </w:tc>
        <w:tc>
          <w:tcPr>
            <w:tcW w:w="2268" w:type="dxa"/>
          </w:tcPr>
          <w:p w14:paraId="3CC43C2C" w14:textId="77777777"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2268" w:type="dxa"/>
          </w:tcPr>
          <w:p w14:paraId="4F452625" w14:textId="77C9ECCC"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F7001A" w14:paraId="540C8EE9" w14:textId="77777777" w:rsidTr="00F7001A">
        <w:tc>
          <w:tcPr>
            <w:tcW w:w="2972" w:type="dxa"/>
          </w:tcPr>
          <w:p w14:paraId="52592917" w14:textId="77777777" w:rsidR="00F7001A" w:rsidRPr="00F30C92" w:rsidRDefault="00F7001A"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Nuo 10 iki 15 metų</w:t>
            </w:r>
          </w:p>
        </w:tc>
        <w:tc>
          <w:tcPr>
            <w:tcW w:w="2268" w:type="dxa"/>
          </w:tcPr>
          <w:p w14:paraId="418A48A6" w14:textId="5A744074"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268" w:type="dxa"/>
          </w:tcPr>
          <w:p w14:paraId="7111D45B" w14:textId="26DABF53"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7001A" w14:paraId="443C1258" w14:textId="77777777" w:rsidTr="00F7001A">
        <w:tc>
          <w:tcPr>
            <w:tcW w:w="2972" w:type="dxa"/>
          </w:tcPr>
          <w:p w14:paraId="00D35132" w14:textId="77777777" w:rsidR="00F7001A" w:rsidRPr="00F30C92" w:rsidRDefault="00F7001A"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ir daugiau metų</w:t>
            </w:r>
          </w:p>
        </w:tc>
        <w:tc>
          <w:tcPr>
            <w:tcW w:w="2268" w:type="dxa"/>
          </w:tcPr>
          <w:p w14:paraId="45DEA8C1" w14:textId="0A3CA072"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w:t>
            </w:r>
          </w:p>
        </w:tc>
        <w:tc>
          <w:tcPr>
            <w:tcW w:w="2268" w:type="dxa"/>
          </w:tcPr>
          <w:p w14:paraId="09FCD9CC" w14:textId="77777777"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r>
      <w:tr w:rsidR="00F7001A" w14:paraId="58BBD291" w14:textId="77777777" w:rsidTr="00F7001A">
        <w:tc>
          <w:tcPr>
            <w:tcW w:w="2972" w:type="dxa"/>
          </w:tcPr>
          <w:p w14:paraId="4F988C64" w14:textId="77777777" w:rsidR="00F7001A" w:rsidRPr="00F30C92" w:rsidRDefault="00F7001A"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IŠ VISO</w:t>
            </w:r>
          </w:p>
        </w:tc>
        <w:tc>
          <w:tcPr>
            <w:tcW w:w="2268" w:type="dxa"/>
          </w:tcPr>
          <w:p w14:paraId="2A4EAAAD" w14:textId="0D5CD640"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2268" w:type="dxa"/>
          </w:tcPr>
          <w:p w14:paraId="26F67A3A" w14:textId="30EAA2BA" w:rsidR="00F7001A" w:rsidRPr="00F30C92" w:rsidRDefault="00F7001A"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14:paraId="1B884C83" w14:textId="340C41E5" w:rsidR="00F30C92" w:rsidRDefault="00F30C92" w:rsidP="0063574F">
      <w:pPr>
        <w:spacing w:after="0" w:line="240" w:lineRule="auto"/>
        <w:ind w:firstLine="1247"/>
        <w:jc w:val="both"/>
        <w:rPr>
          <w:rFonts w:ascii="Times New Roman" w:eastAsia="Times New Roman" w:hAnsi="Times New Roman" w:cs="Times New Roman"/>
          <w:b/>
          <w:sz w:val="24"/>
          <w:szCs w:val="24"/>
        </w:rPr>
      </w:pPr>
    </w:p>
    <w:p w14:paraId="61DA382A" w14:textId="5A6CFB46" w:rsidR="0063574F" w:rsidRDefault="00F7001A" w:rsidP="00F30C92">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21F09CF9" wp14:editId="219ADB66">
            <wp:extent cx="5068800" cy="2340000"/>
            <wp:effectExtent l="0" t="0" r="17780" b="3175"/>
            <wp:docPr id="1337934787" name="Diagrama 1337934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entelstinklelis"/>
        <w:tblW w:w="0" w:type="auto"/>
        <w:tblInd w:w="1536" w:type="dxa"/>
        <w:tblLook w:val="04A0" w:firstRow="1" w:lastRow="0" w:firstColumn="1" w:lastColumn="0" w:noHBand="0" w:noVBand="1"/>
      </w:tblPr>
      <w:tblGrid>
        <w:gridCol w:w="2972"/>
        <w:gridCol w:w="2268"/>
        <w:gridCol w:w="2268"/>
      </w:tblGrid>
      <w:tr w:rsidR="00F17D8E" w14:paraId="30BEC318" w14:textId="77777777" w:rsidTr="00F27CE3">
        <w:tc>
          <w:tcPr>
            <w:tcW w:w="2972" w:type="dxa"/>
          </w:tcPr>
          <w:p w14:paraId="597A8930" w14:textId="071643CF" w:rsidR="00F17D8E" w:rsidRDefault="00F17D8E"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Kvalifikacinė kategorija</w:t>
            </w:r>
          </w:p>
        </w:tc>
        <w:tc>
          <w:tcPr>
            <w:tcW w:w="2268" w:type="dxa"/>
          </w:tcPr>
          <w:p w14:paraId="4CEDD61F" w14:textId="77777777" w:rsidR="00F17D8E" w:rsidRDefault="00F17D8E"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Pedagogų skaičius</w:t>
            </w:r>
          </w:p>
        </w:tc>
        <w:tc>
          <w:tcPr>
            <w:tcW w:w="2268" w:type="dxa"/>
          </w:tcPr>
          <w:p w14:paraId="5B3C3B60" w14:textId="77777777" w:rsidR="00F17D8E" w:rsidRDefault="00F17D8E" w:rsidP="00F27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Dalis proc.</w:t>
            </w:r>
          </w:p>
        </w:tc>
      </w:tr>
      <w:tr w:rsidR="00F17D8E" w14:paraId="317B9B3A" w14:textId="77777777" w:rsidTr="00F27CE3">
        <w:tc>
          <w:tcPr>
            <w:tcW w:w="2972" w:type="dxa"/>
          </w:tcPr>
          <w:p w14:paraId="214F34CE" w14:textId="5ABABC52" w:rsidR="00F17D8E" w:rsidRPr="00F30C92" w:rsidRDefault="00F17D8E"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Neturi</w:t>
            </w:r>
          </w:p>
        </w:tc>
        <w:tc>
          <w:tcPr>
            <w:tcW w:w="2268" w:type="dxa"/>
          </w:tcPr>
          <w:p w14:paraId="76A98871" w14:textId="1FEC7E59"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2268" w:type="dxa"/>
          </w:tcPr>
          <w:p w14:paraId="60E44D70" w14:textId="3DD9E52C"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F17D8E" w14:paraId="03B11B50" w14:textId="77777777" w:rsidTr="00F27CE3">
        <w:tc>
          <w:tcPr>
            <w:tcW w:w="2972" w:type="dxa"/>
          </w:tcPr>
          <w:p w14:paraId="6DFEDC3B" w14:textId="139C6289" w:rsidR="00F17D8E" w:rsidRPr="00F30C92" w:rsidRDefault="00F17D8E"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Mokytojas</w:t>
            </w:r>
          </w:p>
        </w:tc>
        <w:tc>
          <w:tcPr>
            <w:tcW w:w="2268" w:type="dxa"/>
          </w:tcPr>
          <w:p w14:paraId="6553AD4E" w14:textId="7C757AB6"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2268" w:type="dxa"/>
          </w:tcPr>
          <w:p w14:paraId="562C7C80" w14:textId="1DBAE3BB"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F17D8E" w14:paraId="29E3280B" w14:textId="77777777" w:rsidTr="00F27CE3">
        <w:tc>
          <w:tcPr>
            <w:tcW w:w="2972" w:type="dxa"/>
          </w:tcPr>
          <w:p w14:paraId="3C717340" w14:textId="67203F6C" w:rsidR="00F17D8E" w:rsidRPr="00F30C92" w:rsidRDefault="00F17D8E"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Vyresnysis mokytojas</w:t>
            </w:r>
          </w:p>
        </w:tc>
        <w:tc>
          <w:tcPr>
            <w:tcW w:w="2268" w:type="dxa"/>
          </w:tcPr>
          <w:p w14:paraId="675F3803" w14:textId="6BE079F2"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2268" w:type="dxa"/>
          </w:tcPr>
          <w:p w14:paraId="4AF4BC28" w14:textId="35A21BEF"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r>
      <w:tr w:rsidR="00F17D8E" w14:paraId="1E907257" w14:textId="77777777" w:rsidTr="00F27CE3">
        <w:tc>
          <w:tcPr>
            <w:tcW w:w="2972" w:type="dxa"/>
          </w:tcPr>
          <w:p w14:paraId="0A83FBDA" w14:textId="5996A52F" w:rsidR="00F17D8E" w:rsidRPr="00F30C92" w:rsidRDefault="00F17D8E"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Metodininkas</w:t>
            </w:r>
          </w:p>
        </w:tc>
        <w:tc>
          <w:tcPr>
            <w:tcW w:w="2268" w:type="dxa"/>
          </w:tcPr>
          <w:p w14:paraId="0461831C" w14:textId="7D6CBF32"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2268" w:type="dxa"/>
          </w:tcPr>
          <w:p w14:paraId="2BEF8365" w14:textId="23604AC7"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F17D8E" w14:paraId="3C63C857" w14:textId="77777777" w:rsidTr="00F27CE3">
        <w:tc>
          <w:tcPr>
            <w:tcW w:w="2972" w:type="dxa"/>
          </w:tcPr>
          <w:p w14:paraId="267F335F" w14:textId="5AFEE888" w:rsidR="00F17D8E" w:rsidRPr="00F30C92" w:rsidRDefault="00F17D8E"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Ekspertas</w:t>
            </w:r>
          </w:p>
        </w:tc>
        <w:tc>
          <w:tcPr>
            <w:tcW w:w="2268" w:type="dxa"/>
          </w:tcPr>
          <w:p w14:paraId="78E28D17" w14:textId="4FEFCEB5"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268" w:type="dxa"/>
          </w:tcPr>
          <w:p w14:paraId="264B936F" w14:textId="40217E19" w:rsidR="00F17D8E" w:rsidRPr="00F30C92" w:rsidRDefault="00F17D8E"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14:paraId="015BEC4F" w14:textId="71F25B9B" w:rsidR="0063574F" w:rsidRDefault="0063574F" w:rsidP="0063574F">
      <w:pPr>
        <w:spacing w:after="0" w:line="240" w:lineRule="auto"/>
        <w:ind w:firstLine="1247"/>
        <w:jc w:val="both"/>
        <w:rPr>
          <w:rFonts w:ascii="Times New Roman" w:eastAsia="Times New Roman" w:hAnsi="Times New Roman" w:cs="Times New Roman"/>
          <w:b/>
          <w:sz w:val="24"/>
          <w:szCs w:val="24"/>
        </w:rPr>
      </w:pPr>
    </w:p>
    <w:p w14:paraId="5AE8B674" w14:textId="6B2C76B7" w:rsidR="008C6EB1" w:rsidRDefault="00354DF1" w:rsidP="0013092E">
      <w:pPr>
        <w:spacing w:after="0" w:line="240" w:lineRule="auto"/>
        <w:ind w:firstLine="1247"/>
        <w:jc w:val="center"/>
        <w:rPr>
          <w:rFonts w:ascii="Times New Roman" w:eastAsia="Times New Roman" w:hAnsi="Times New Roman" w:cs="Times New Roman"/>
          <w:b/>
          <w:sz w:val="24"/>
          <w:szCs w:val="24"/>
        </w:rPr>
      </w:pPr>
      <w:bookmarkStart w:id="12" w:name="_Hlk142490414"/>
      <w:r>
        <w:rPr>
          <w:rFonts w:ascii="Times New Roman" w:eastAsia="Times New Roman" w:hAnsi="Times New Roman" w:cs="Times New Roman"/>
          <w:b/>
          <w:sz w:val="24"/>
          <w:szCs w:val="24"/>
        </w:rPr>
        <w:t xml:space="preserve">2.4. </w:t>
      </w:r>
      <w:r w:rsidR="008859E4">
        <w:rPr>
          <w:rFonts w:ascii="Times New Roman" w:eastAsia="Times New Roman" w:hAnsi="Times New Roman" w:cs="Times New Roman"/>
          <w:b/>
          <w:sz w:val="24"/>
          <w:szCs w:val="24"/>
        </w:rPr>
        <w:t>JAUNESNIŲ NEI 50 METŲ BEI 50 METŲ IR VYRESNIO AMŽIAUS MOKYTOJŲ SKAIČIAUS SANTYKIS</w:t>
      </w:r>
    </w:p>
    <w:bookmarkEnd w:id="12"/>
    <w:p w14:paraId="464930CE" w14:textId="77777777" w:rsidR="008859E4" w:rsidRDefault="008859E4" w:rsidP="0013092E">
      <w:pPr>
        <w:spacing w:after="0" w:line="240" w:lineRule="auto"/>
        <w:ind w:firstLine="1247"/>
        <w:jc w:val="center"/>
        <w:rPr>
          <w:rFonts w:ascii="Times New Roman" w:eastAsia="Times New Roman" w:hAnsi="Times New Roman" w:cs="Times New Roman"/>
          <w:b/>
          <w:sz w:val="24"/>
          <w:szCs w:val="24"/>
        </w:rPr>
      </w:pPr>
    </w:p>
    <w:p w14:paraId="2C79C854" w14:textId="7C9B1596" w:rsidR="005B11DD" w:rsidRDefault="008859E4" w:rsidP="008859E4">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Nors Skuodo savivaldybės bendrojo ugdymo mokyklose j</w:t>
      </w:r>
      <w:r w:rsidRPr="008859E4">
        <w:rPr>
          <w:rFonts w:ascii="Times New Roman" w:eastAsia="Times New Roman" w:hAnsi="Times New Roman" w:cs="Times New Roman"/>
          <w:bCs/>
          <w:sz w:val="24"/>
          <w:szCs w:val="24"/>
        </w:rPr>
        <w:t>aunesnių nei 50 metų bei 50 metų ir vyresnio amžiaus mokytojų skaičiaus santykis</w:t>
      </w:r>
      <w:r>
        <w:rPr>
          <w:rFonts w:ascii="Times New Roman" w:eastAsia="Times New Roman" w:hAnsi="Times New Roman" w:cs="Times New Roman"/>
          <w:bCs/>
          <w:sz w:val="24"/>
          <w:szCs w:val="24"/>
        </w:rPr>
        <w:t xml:space="preserve"> didėjo, o šalyje mažėjo, vis</w:t>
      </w:r>
      <w:r w:rsidR="005B11D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tiek </w:t>
      </w:r>
      <w:r w:rsidR="005B11DD">
        <w:rPr>
          <w:rFonts w:ascii="Times New Roman" w:eastAsia="Times New Roman" w:hAnsi="Times New Roman" w:cs="Times New Roman"/>
          <w:bCs/>
          <w:sz w:val="24"/>
          <w:szCs w:val="24"/>
        </w:rPr>
        <w:t xml:space="preserve">savivaldybėje </w:t>
      </w:r>
      <w:r w:rsidR="004E22EF">
        <w:rPr>
          <w:rFonts w:ascii="Times New Roman" w:eastAsia="Times New Roman" w:hAnsi="Times New Roman" w:cs="Times New Roman"/>
          <w:bCs/>
          <w:sz w:val="24"/>
          <w:szCs w:val="24"/>
        </w:rPr>
        <w:t xml:space="preserve">šis santykis </w:t>
      </w:r>
      <w:r>
        <w:rPr>
          <w:rFonts w:ascii="Times New Roman" w:eastAsia="Times New Roman" w:hAnsi="Times New Roman" w:cs="Times New Roman"/>
          <w:bCs/>
          <w:sz w:val="24"/>
          <w:szCs w:val="24"/>
        </w:rPr>
        <w:t>išliko mažesnis nei šalyje</w:t>
      </w:r>
      <w:r w:rsidR="005B11DD">
        <w:rPr>
          <w:rFonts w:ascii="Times New Roman" w:eastAsia="Times New Roman" w:hAnsi="Times New Roman" w:cs="Times New Roman"/>
          <w:bCs/>
          <w:sz w:val="24"/>
          <w:szCs w:val="24"/>
        </w:rPr>
        <w:t>.</w:t>
      </w:r>
    </w:p>
    <w:p w14:paraId="1D608254" w14:textId="77777777" w:rsidR="002E34EA" w:rsidRDefault="002E34EA" w:rsidP="008859E4">
      <w:pPr>
        <w:spacing w:after="0" w:line="240" w:lineRule="auto"/>
        <w:ind w:firstLine="1247"/>
        <w:jc w:val="both"/>
        <w:rPr>
          <w:rFonts w:ascii="Times New Roman" w:eastAsia="Times New Roman" w:hAnsi="Times New Roman" w:cs="Times New Roman"/>
          <w:bCs/>
          <w:sz w:val="24"/>
          <w:szCs w:val="24"/>
        </w:rPr>
      </w:pPr>
    </w:p>
    <w:p w14:paraId="18FEC2A6" w14:textId="697B78F1" w:rsidR="00583FFC" w:rsidRDefault="005B11DD"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diagrama. </w:t>
      </w:r>
      <w:r w:rsidRPr="005B11DD">
        <w:rPr>
          <w:rFonts w:ascii="Times New Roman" w:eastAsia="Times New Roman" w:hAnsi="Times New Roman" w:cs="Times New Roman"/>
          <w:b/>
          <w:sz w:val="24"/>
          <w:szCs w:val="24"/>
        </w:rPr>
        <w:t>Bendrojo ugdymo mokyklose jaunesnių nei 50 metų bei 50 metų ir vyresnio amžiaus mokytojų skaičiaus santykio pokytis rajone ir šalyje</w:t>
      </w:r>
    </w:p>
    <w:p w14:paraId="02393CEC" w14:textId="072A6C7A" w:rsidR="00583FFC" w:rsidRDefault="005B11DD" w:rsidP="0013092E">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019030AF" wp14:editId="378C5654">
            <wp:extent cx="4615200" cy="2210400"/>
            <wp:effectExtent l="0" t="0" r="13970" b="0"/>
            <wp:docPr id="199899630"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entelstinklelis"/>
        <w:tblW w:w="0" w:type="auto"/>
        <w:tblInd w:w="1945" w:type="dxa"/>
        <w:tblLook w:val="04A0" w:firstRow="1" w:lastRow="0" w:firstColumn="1" w:lastColumn="0" w:noHBand="0" w:noVBand="1"/>
      </w:tblPr>
      <w:tblGrid>
        <w:gridCol w:w="1810"/>
        <w:gridCol w:w="1734"/>
        <w:gridCol w:w="1701"/>
        <w:gridCol w:w="1701"/>
      </w:tblGrid>
      <w:tr w:rsidR="00A113A1" w14:paraId="3A04D7A5" w14:textId="77777777" w:rsidTr="00A113A1">
        <w:tc>
          <w:tcPr>
            <w:tcW w:w="1810" w:type="dxa"/>
          </w:tcPr>
          <w:p w14:paraId="685DF252" w14:textId="77777777" w:rsidR="00A113A1" w:rsidRDefault="00A113A1" w:rsidP="00F27CE3">
            <w:pPr>
              <w:jc w:val="both"/>
              <w:rPr>
                <w:rFonts w:ascii="Times New Roman" w:eastAsia="Times New Roman" w:hAnsi="Times New Roman" w:cs="Times New Roman"/>
                <w:bCs/>
                <w:sz w:val="24"/>
                <w:szCs w:val="24"/>
              </w:rPr>
            </w:pPr>
          </w:p>
        </w:tc>
        <w:tc>
          <w:tcPr>
            <w:tcW w:w="1734" w:type="dxa"/>
          </w:tcPr>
          <w:p w14:paraId="772616FE"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2020-2021</w:t>
            </w:r>
          </w:p>
          <w:p w14:paraId="0B4CFAFF"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c>
          <w:tcPr>
            <w:tcW w:w="1701" w:type="dxa"/>
          </w:tcPr>
          <w:p w14:paraId="2345D1B2"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2021-2022</w:t>
            </w:r>
          </w:p>
          <w:p w14:paraId="488A50F6"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c>
          <w:tcPr>
            <w:tcW w:w="1701" w:type="dxa"/>
          </w:tcPr>
          <w:p w14:paraId="7D50C927"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2022-2023</w:t>
            </w:r>
          </w:p>
          <w:p w14:paraId="1F41CA91"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r>
      <w:tr w:rsidR="00A113A1" w14:paraId="46216FC1" w14:textId="77777777" w:rsidTr="00A113A1">
        <w:tc>
          <w:tcPr>
            <w:tcW w:w="1810" w:type="dxa"/>
          </w:tcPr>
          <w:p w14:paraId="66D1ACE8"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Šalyje </w:t>
            </w:r>
          </w:p>
        </w:tc>
        <w:tc>
          <w:tcPr>
            <w:tcW w:w="1734" w:type="dxa"/>
          </w:tcPr>
          <w:p w14:paraId="14E32390"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0,71</w:t>
            </w:r>
          </w:p>
        </w:tc>
        <w:tc>
          <w:tcPr>
            <w:tcW w:w="1701" w:type="dxa"/>
          </w:tcPr>
          <w:p w14:paraId="68D818A3"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0,67</w:t>
            </w:r>
          </w:p>
        </w:tc>
        <w:tc>
          <w:tcPr>
            <w:tcW w:w="1701" w:type="dxa"/>
          </w:tcPr>
          <w:p w14:paraId="45361070"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0,66</w:t>
            </w:r>
          </w:p>
        </w:tc>
      </w:tr>
      <w:tr w:rsidR="00A113A1" w14:paraId="02687473" w14:textId="77777777" w:rsidTr="00A113A1">
        <w:tc>
          <w:tcPr>
            <w:tcW w:w="1810" w:type="dxa"/>
          </w:tcPr>
          <w:p w14:paraId="0BC91B81" w14:textId="77777777" w:rsidR="00A113A1" w:rsidRDefault="00A113A1" w:rsidP="00F27CE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Skuodo r.</w:t>
            </w:r>
          </w:p>
        </w:tc>
        <w:tc>
          <w:tcPr>
            <w:tcW w:w="1734" w:type="dxa"/>
          </w:tcPr>
          <w:p w14:paraId="3D30D5EA"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0,38</w:t>
            </w:r>
          </w:p>
        </w:tc>
        <w:tc>
          <w:tcPr>
            <w:tcW w:w="1701" w:type="dxa"/>
          </w:tcPr>
          <w:p w14:paraId="158B58BD"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0,39</w:t>
            </w:r>
          </w:p>
        </w:tc>
        <w:tc>
          <w:tcPr>
            <w:tcW w:w="1701" w:type="dxa"/>
          </w:tcPr>
          <w:p w14:paraId="1DD7FF43" w14:textId="77777777" w:rsidR="00A113A1" w:rsidRDefault="00A113A1" w:rsidP="00F27CE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0,52</w:t>
            </w:r>
          </w:p>
        </w:tc>
      </w:tr>
    </w:tbl>
    <w:p w14:paraId="1D4ED83C" w14:textId="77777777" w:rsidR="005B11DD" w:rsidRDefault="005B11DD" w:rsidP="0013092E">
      <w:pPr>
        <w:spacing w:after="0" w:line="240" w:lineRule="auto"/>
        <w:ind w:firstLine="1247"/>
        <w:jc w:val="center"/>
        <w:rPr>
          <w:rFonts w:ascii="Times New Roman" w:eastAsia="Times New Roman" w:hAnsi="Times New Roman" w:cs="Times New Roman"/>
          <w:b/>
          <w:color w:val="00B050"/>
          <w:sz w:val="24"/>
          <w:szCs w:val="24"/>
        </w:rPr>
      </w:pPr>
    </w:p>
    <w:p w14:paraId="1F343FAB" w14:textId="77777777" w:rsidR="004528E6" w:rsidRDefault="004528E6" w:rsidP="0013092E">
      <w:pPr>
        <w:spacing w:after="0" w:line="240" w:lineRule="auto"/>
        <w:ind w:firstLine="1247"/>
        <w:jc w:val="center"/>
        <w:rPr>
          <w:rFonts w:ascii="Times New Roman" w:eastAsia="Times New Roman" w:hAnsi="Times New Roman" w:cs="Times New Roman"/>
          <w:b/>
          <w:color w:val="00B050"/>
          <w:sz w:val="24"/>
          <w:szCs w:val="24"/>
        </w:rPr>
      </w:pPr>
    </w:p>
    <w:p w14:paraId="3BA8403B" w14:textId="12FACE83" w:rsidR="004528E6" w:rsidRDefault="00354DF1" w:rsidP="0013092E">
      <w:pPr>
        <w:spacing w:after="0" w:line="240" w:lineRule="auto"/>
        <w:ind w:firstLine="1247"/>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lastRenderedPageBreak/>
        <w:t xml:space="preserve">2.5. </w:t>
      </w:r>
      <w:r w:rsidR="004528E6" w:rsidRPr="004528E6">
        <w:rPr>
          <w:rFonts w:ascii="Times New Roman" w:eastAsia="Times New Roman" w:hAnsi="Times New Roman" w:cs="Times New Roman"/>
          <w:b/>
          <w:sz w:val="24"/>
          <w:szCs w:val="24"/>
        </w:rPr>
        <w:t>DAUGIAU KAIP 2 METŲ PEDAGOGINIO DARBO STAŽĄ TURINČIŲ DARBUOTOJŲ DALIS</w:t>
      </w:r>
    </w:p>
    <w:p w14:paraId="79E5094A" w14:textId="77777777" w:rsidR="004528E6" w:rsidRDefault="004528E6" w:rsidP="0013092E">
      <w:pPr>
        <w:spacing w:after="0" w:line="240" w:lineRule="auto"/>
        <w:ind w:firstLine="1247"/>
        <w:jc w:val="center"/>
        <w:rPr>
          <w:rFonts w:ascii="Times New Roman" w:eastAsia="Times New Roman" w:hAnsi="Times New Roman" w:cs="Times New Roman"/>
          <w:b/>
          <w:color w:val="00B050"/>
          <w:sz w:val="24"/>
          <w:szCs w:val="24"/>
        </w:rPr>
      </w:pPr>
    </w:p>
    <w:p w14:paraId="60A307F7" w14:textId="587D5B6F" w:rsidR="00855AE4" w:rsidRPr="00855AE4" w:rsidRDefault="00855AE4" w:rsidP="00855AE4">
      <w:pPr>
        <w:spacing w:after="0" w:line="240" w:lineRule="auto"/>
        <w:ind w:firstLine="1247"/>
        <w:jc w:val="both"/>
        <w:rPr>
          <w:rFonts w:ascii="Times New Roman" w:eastAsia="Times New Roman" w:hAnsi="Times New Roman" w:cs="Times New Roman"/>
          <w:bCs/>
          <w:sz w:val="24"/>
          <w:szCs w:val="24"/>
        </w:rPr>
      </w:pPr>
      <w:r w:rsidRPr="00855AE4">
        <w:rPr>
          <w:rFonts w:ascii="Times New Roman" w:eastAsia="Times New Roman" w:hAnsi="Times New Roman" w:cs="Times New Roman"/>
          <w:bCs/>
          <w:sz w:val="24"/>
          <w:szCs w:val="24"/>
        </w:rPr>
        <w:t xml:space="preserve">Daugiau kaip 2 metų pedagoginio darbo stažą turinčių darbuotojų dalis lyginant su 2020 m. sumažėjo 1,32 proc., bet yra 3,56 proc. didesnė nei šalyje. </w:t>
      </w:r>
    </w:p>
    <w:p w14:paraId="41621534" w14:textId="77777777" w:rsidR="00855AE4" w:rsidRDefault="00855AE4" w:rsidP="00855AE4">
      <w:pPr>
        <w:spacing w:after="0" w:line="240" w:lineRule="auto"/>
        <w:ind w:firstLine="1247"/>
        <w:jc w:val="both"/>
        <w:rPr>
          <w:rFonts w:ascii="Times New Roman" w:eastAsia="Times New Roman" w:hAnsi="Times New Roman" w:cs="Times New Roman"/>
          <w:b/>
          <w:color w:val="00B050"/>
          <w:sz w:val="24"/>
          <w:szCs w:val="24"/>
        </w:rPr>
      </w:pPr>
    </w:p>
    <w:p w14:paraId="19CC61B7" w14:textId="1E1A2A9C" w:rsidR="00E00107" w:rsidRDefault="00E00107" w:rsidP="00E00107">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diagrama. Daugiau kaip 2 metų pedagoginio darbo stažą turinčių darbuotojų dalies</w:t>
      </w:r>
      <w:r w:rsidRPr="005B11DD">
        <w:rPr>
          <w:rFonts w:ascii="Times New Roman" w:eastAsia="Times New Roman" w:hAnsi="Times New Roman" w:cs="Times New Roman"/>
          <w:b/>
          <w:sz w:val="24"/>
          <w:szCs w:val="24"/>
        </w:rPr>
        <w:t xml:space="preserve"> pokytis rajone ir šalyje</w:t>
      </w:r>
    </w:p>
    <w:p w14:paraId="50CD595C" w14:textId="77777777" w:rsidR="00E00107" w:rsidRDefault="00E00107" w:rsidP="00E00107">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9F01496" wp14:editId="5BA396E7">
            <wp:extent cx="4615200" cy="2210400"/>
            <wp:effectExtent l="0" t="0" r="13970" b="0"/>
            <wp:docPr id="1678831510" name="Diagrama 167883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Lentelstinklelis"/>
        <w:tblW w:w="0" w:type="auto"/>
        <w:tblInd w:w="1945" w:type="dxa"/>
        <w:tblLook w:val="04A0" w:firstRow="1" w:lastRow="0" w:firstColumn="1" w:lastColumn="0" w:noHBand="0" w:noVBand="1"/>
      </w:tblPr>
      <w:tblGrid>
        <w:gridCol w:w="1810"/>
        <w:gridCol w:w="1734"/>
        <w:gridCol w:w="1701"/>
        <w:gridCol w:w="1701"/>
      </w:tblGrid>
      <w:tr w:rsidR="00E00107" w14:paraId="38C91F1E" w14:textId="77777777" w:rsidTr="00437FB4">
        <w:tc>
          <w:tcPr>
            <w:tcW w:w="1810" w:type="dxa"/>
          </w:tcPr>
          <w:p w14:paraId="70E9FAE1" w14:textId="77777777" w:rsidR="00E00107" w:rsidRDefault="00E00107" w:rsidP="00437FB4">
            <w:pPr>
              <w:jc w:val="both"/>
              <w:rPr>
                <w:rFonts w:ascii="Times New Roman" w:eastAsia="Times New Roman" w:hAnsi="Times New Roman" w:cs="Times New Roman"/>
                <w:bCs/>
                <w:sz w:val="24"/>
                <w:szCs w:val="24"/>
              </w:rPr>
            </w:pPr>
          </w:p>
        </w:tc>
        <w:tc>
          <w:tcPr>
            <w:tcW w:w="1734" w:type="dxa"/>
          </w:tcPr>
          <w:p w14:paraId="5B4A8F7C"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2020-2021</w:t>
            </w:r>
          </w:p>
          <w:p w14:paraId="566F6ABA"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c>
          <w:tcPr>
            <w:tcW w:w="1701" w:type="dxa"/>
          </w:tcPr>
          <w:p w14:paraId="0B5E43E1"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2021-2022</w:t>
            </w:r>
          </w:p>
          <w:p w14:paraId="3A5ECE34"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c>
          <w:tcPr>
            <w:tcW w:w="1701" w:type="dxa"/>
          </w:tcPr>
          <w:p w14:paraId="621974F5"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2022-2023</w:t>
            </w:r>
          </w:p>
          <w:p w14:paraId="05A8D391"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mokslo metai</w:t>
            </w:r>
          </w:p>
        </w:tc>
      </w:tr>
      <w:tr w:rsidR="00E00107" w14:paraId="7FAFF0AA" w14:textId="77777777" w:rsidTr="00437FB4">
        <w:tc>
          <w:tcPr>
            <w:tcW w:w="1810" w:type="dxa"/>
          </w:tcPr>
          <w:p w14:paraId="16BB99A4"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Šalyje </w:t>
            </w:r>
          </w:p>
        </w:tc>
        <w:tc>
          <w:tcPr>
            <w:tcW w:w="1734" w:type="dxa"/>
          </w:tcPr>
          <w:p w14:paraId="3601F6F4" w14:textId="66B8F2E4"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93,05</w:t>
            </w:r>
          </w:p>
        </w:tc>
        <w:tc>
          <w:tcPr>
            <w:tcW w:w="1701" w:type="dxa"/>
          </w:tcPr>
          <w:p w14:paraId="046BC855" w14:textId="7ADA1FA8"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91,62</w:t>
            </w:r>
          </w:p>
        </w:tc>
        <w:tc>
          <w:tcPr>
            <w:tcW w:w="1701" w:type="dxa"/>
          </w:tcPr>
          <w:p w14:paraId="35F1289D" w14:textId="2D6377C2"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88,96</w:t>
            </w:r>
          </w:p>
        </w:tc>
      </w:tr>
      <w:tr w:rsidR="00E00107" w14:paraId="5A9EDB0E" w14:textId="77777777" w:rsidTr="00437FB4">
        <w:tc>
          <w:tcPr>
            <w:tcW w:w="1810" w:type="dxa"/>
          </w:tcPr>
          <w:p w14:paraId="1BB09D99" w14:textId="77777777" w:rsidR="00E00107" w:rsidRDefault="00E00107"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Skuodo r.</w:t>
            </w:r>
          </w:p>
        </w:tc>
        <w:tc>
          <w:tcPr>
            <w:tcW w:w="1734" w:type="dxa"/>
          </w:tcPr>
          <w:p w14:paraId="619AC987" w14:textId="22538D29"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93,84</w:t>
            </w:r>
          </w:p>
        </w:tc>
        <w:tc>
          <w:tcPr>
            <w:tcW w:w="1701" w:type="dxa"/>
          </w:tcPr>
          <w:p w14:paraId="0A321CCF" w14:textId="3E98B280"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94,79</w:t>
            </w:r>
          </w:p>
        </w:tc>
        <w:tc>
          <w:tcPr>
            <w:tcW w:w="1701" w:type="dxa"/>
          </w:tcPr>
          <w:p w14:paraId="3F87DFBB" w14:textId="3C8F33AA" w:rsidR="00E00107" w:rsidRDefault="00E00107"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92,52</w:t>
            </w:r>
          </w:p>
        </w:tc>
      </w:tr>
    </w:tbl>
    <w:p w14:paraId="1B4684ED" w14:textId="77777777" w:rsidR="00E00107" w:rsidRPr="00451B15" w:rsidRDefault="00E00107" w:rsidP="00E00107">
      <w:pPr>
        <w:spacing w:after="0" w:line="240" w:lineRule="auto"/>
        <w:ind w:firstLine="1247"/>
        <w:jc w:val="center"/>
        <w:rPr>
          <w:rFonts w:ascii="Times New Roman" w:eastAsia="Times New Roman" w:hAnsi="Times New Roman" w:cs="Times New Roman"/>
          <w:b/>
          <w:sz w:val="24"/>
          <w:szCs w:val="24"/>
        </w:rPr>
      </w:pPr>
    </w:p>
    <w:tbl>
      <w:tblPr>
        <w:tblStyle w:val="Lentelstinklelis"/>
        <w:tblW w:w="0" w:type="auto"/>
        <w:tblInd w:w="1945" w:type="dxa"/>
        <w:tblLook w:val="04A0" w:firstRow="1" w:lastRow="0" w:firstColumn="1" w:lastColumn="0" w:noHBand="0" w:noVBand="1"/>
      </w:tblPr>
      <w:tblGrid>
        <w:gridCol w:w="1810"/>
        <w:gridCol w:w="1734"/>
        <w:gridCol w:w="1701"/>
        <w:gridCol w:w="1701"/>
      </w:tblGrid>
      <w:tr w:rsidR="00451B15" w14:paraId="55658561" w14:textId="77777777" w:rsidTr="00437FB4">
        <w:tc>
          <w:tcPr>
            <w:tcW w:w="1810" w:type="dxa"/>
          </w:tcPr>
          <w:p w14:paraId="4A7D2E30" w14:textId="77777777" w:rsidR="00451B15" w:rsidRDefault="00451B15"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Šalyje </w:t>
            </w:r>
          </w:p>
        </w:tc>
        <w:tc>
          <w:tcPr>
            <w:tcW w:w="1734" w:type="dxa"/>
          </w:tcPr>
          <w:p w14:paraId="3F61D150" w14:textId="209FBBD5"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1701" w:type="dxa"/>
          </w:tcPr>
          <w:p w14:paraId="26A7B6CA" w14:textId="22CF87DE"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3,64</w:t>
            </w:r>
          </w:p>
        </w:tc>
        <w:tc>
          <w:tcPr>
            <w:tcW w:w="1701" w:type="dxa"/>
          </w:tcPr>
          <w:p w14:paraId="0B1C3D3A" w14:textId="300D04C2"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3,76</w:t>
            </w:r>
          </w:p>
        </w:tc>
      </w:tr>
      <w:tr w:rsidR="00451B15" w14:paraId="6DF052CF" w14:textId="77777777" w:rsidTr="00437FB4">
        <w:tc>
          <w:tcPr>
            <w:tcW w:w="1810" w:type="dxa"/>
          </w:tcPr>
          <w:p w14:paraId="32BAB3A1" w14:textId="77777777" w:rsidR="00451B15" w:rsidRDefault="00451B15" w:rsidP="00437F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Skuodo r.</w:t>
            </w:r>
          </w:p>
        </w:tc>
        <w:tc>
          <w:tcPr>
            <w:tcW w:w="1734" w:type="dxa"/>
          </w:tcPr>
          <w:p w14:paraId="3F89F5B7" w14:textId="1E406171"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16,67</w:t>
            </w:r>
          </w:p>
        </w:tc>
        <w:tc>
          <w:tcPr>
            <w:tcW w:w="1701" w:type="dxa"/>
          </w:tcPr>
          <w:p w14:paraId="2AA4393C" w14:textId="04FF7D7D"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33,33</w:t>
            </w:r>
          </w:p>
        </w:tc>
        <w:tc>
          <w:tcPr>
            <w:tcW w:w="1701" w:type="dxa"/>
          </w:tcPr>
          <w:p w14:paraId="79347EC5" w14:textId="6C071135" w:rsidR="00451B15" w:rsidRDefault="00451B15" w:rsidP="00437F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bl>
    <w:p w14:paraId="37A5CA28" w14:textId="77777777" w:rsidR="00451B15" w:rsidRPr="00451B15" w:rsidRDefault="00451B15" w:rsidP="00451B15">
      <w:pPr>
        <w:spacing w:after="0" w:line="240" w:lineRule="auto"/>
        <w:ind w:firstLine="1247"/>
        <w:jc w:val="center"/>
        <w:rPr>
          <w:rFonts w:ascii="Times New Roman" w:eastAsia="Times New Roman" w:hAnsi="Times New Roman" w:cs="Times New Roman"/>
          <w:b/>
          <w:sz w:val="24"/>
          <w:szCs w:val="24"/>
        </w:rPr>
      </w:pPr>
    </w:p>
    <w:p w14:paraId="502E06B4" w14:textId="77777777" w:rsidR="004528E6" w:rsidRPr="00451B15" w:rsidRDefault="004528E6" w:rsidP="0013092E">
      <w:pPr>
        <w:spacing w:after="0" w:line="240" w:lineRule="auto"/>
        <w:ind w:firstLine="1247"/>
        <w:jc w:val="center"/>
        <w:rPr>
          <w:rFonts w:ascii="Times New Roman" w:eastAsia="Times New Roman" w:hAnsi="Times New Roman" w:cs="Times New Roman"/>
          <w:b/>
          <w:sz w:val="24"/>
          <w:szCs w:val="24"/>
        </w:rPr>
      </w:pPr>
    </w:p>
    <w:p w14:paraId="73365ED1" w14:textId="20FC2C16" w:rsidR="00AD6B1C" w:rsidRDefault="00354DF1" w:rsidP="00354DF1">
      <w:pPr>
        <w:spacing w:after="0" w:line="240" w:lineRule="auto"/>
        <w:ind w:firstLine="1247"/>
        <w:jc w:val="center"/>
        <w:rPr>
          <w:rFonts w:ascii="Times New Roman" w:eastAsia="Times New Roman" w:hAnsi="Times New Roman" w:cs="Times New Roman"/>
          <w:b/>
          <w:bCs/>
          <w:sz w:val="24"/>
          <w:szCs w:val="24"/>
        </w:rPr>
      </w:pPr>
      <w:r w:rsidRPr="00354DF1">
        <w:rPr>
          <w:rFonts w:ascii="Times New Roman" w:eastAsia="Times New Roman" w:hAnsi="Times New Roman" w:cs="Times New Roman"/>
          <w:b/>
          <w:bCs/>
          <w:sz w:val="24"/>
          <w:szCs w:val="24"/>
        </w:rPr>
        <w:t>2.</w:t>
      </w:r>
      <w:r w:rsidR="00FE43D1">
        <w:rPr>
          <w:rFonts w:ascii="Times New Roman" w:eastAsia="Times New Roman" w:hAnsi="Times New Roman" w:cs="Times New Roman"/>
          <w:b/>
          <w:bCs/>
          <w:sz w:val="24"/>
          <w:szCs w:val="24"/>
        </w:rPr>
        <w:t>6</w:t>
      </w:r>
      <w:r w:rsidRPr="00354DF1">
        <w:rPr>
          <w:rFonts w:ascii="Times New Roman" w:eastAsia="Times New Roman" w:hAnsi="Times New Roman" w:cs="Times New Roman"/>
          <w:b/>
          <w:bCs/>
          <w:sz w:val="24"/>
          <w:szCs w:val="24"/>
        </w:rPr>
        <w:t>. UGDYMO LĖŠOS, VIDUTINIŠKAI TEKUSIOS VIENAM MOKINIUI (TŪKST. EUR)</w:t>
      </w:r>
    </w:p>
    <w:p w14:paraId="5FD900FB" w14:textId="2307943F" w:rsidR="00354DF1" w:rsidRDefault="00354DF1" w:rsidP="00354DF1">
      <w:pPr>
        <w:spacing w:after="0" w:line="240" w:lineRule="auto"/>
        <w:ind w:firstLine="1247"/>
        <w:jc w:val="center"/>
        <w:rPr>
          <w:rFonts w:ascii="Times New Roman" w:eastAsia="Times New Roman" w:hAnsi="Times New Roman" w:cs="Times New Roman"/>
          <w:b/>
          <w:bCs/>
          <w:sz w:val="24"/>
          <w:szCs w:val="24"/>
        </w:rPr>
      </w:pPr>
    </w:p>
    <w:p w14:paraId="471ADE60" w14:textId="3A402F47" w:rsidR="00354DF1" w:rsidRPr="00CE5326" w:rsidRDefault="00354DF1" w:rsidP="00354DF1">
      <w:pPr>
        <w:spacing w:after="0" w:line="240" w:lineRule="auto"/>
        <w:ind w:firstLine="129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E22E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diagrama. Ugdymo lėš</w:t>
      </w:r>
      <w:r w:rsidR="00CF52FE">
        <w:rPr>
          <w:rFonts w:ascii="Times New Roman" w:eastAsia="Times New Roman" w:hAnsi="Times New Roman" w:cs="Times New Roman"/>
          <w:b/>
          <w:bCs/>
          <w:sz w:val="24"/>
          <w:szCs w:val="24"/>
        </w:rPr>
        <w:t>ų</w:t>
      </w:r>
      <w:r>
        <w:rPr>
          <w:rFonts w:ascii="Times New Roman" w:eastAsia="Times New Roman" w:hAnsi="Times New Roman" w:cs="Times New Roman"/>
          <w:b/>
          <w:bCs/>
          <w:sz w:val="24"/>
          <w:szCs w:val="24"/>
        </w:rPr>
        <w:t>, vidutiniškai tekusi</w:t>
      </w:r>
      <w:r w:rsidR="00CF52FE">
        <w:rPr>
          <w:rFonts w:ascii="Times New Roman" w:eastAsia="Times New Roman" w:hAnsi="Times New Roman" w:cs="Times New Roman"/>
          <w:b/>
          <w:bCs/>
          <w:sz w:val="24"/>
          <w:szCs w:val="24"/>
        </w:rPr>
        <w:t>ų</w:t>
      </w:r>
      <w:r>
        <w:rPr>
          <w:rFonts w:ascii="Times New Roman" w:eastAsia="Times New Roman" w:hAnsi="Times New Roman" w:cs="Times New Roman"/>
          <w:b/>
          <w:bCs/>
          <w:sz w:val="24"/>
          <w:szCs w:val="24"/>
        </w:rPr>
        <w:t xml:space="preserve"> vienam mokiniui </w:t>
      </w:r>
      <w:r w:rsidRPr="004448BD">
        <w:rPr>
          <w:rFonts w:ascii="Times New Roman" w:eastAsia="Times New Roman" w:hAnsi="Times New Roman" w:cs="Times New Roman"/>
          <w:b/>
          <w:bCs/>
          <w:sz w:val="24"/>
          <w:szCs w:val="24"/>
        </w:rPr>
        <w:t>(</w:t>
      </w:r>
      <w:r w:rsidRPr="004448BD">
        <w:rPr>
          <w:rFonts w:ascii="Times New Roman" w:hAnsi="Times New Roman" w:cs="Times New Roman"/>
          <w:b/>
          <w:bCs/>
          <w:sz w:val="24"/>
          <w:szCs w:val="24"/>
        </w:rPr>
        <w:t>tūkst. Eur)</w:t>
      </w:r>
      <w:r>
        <w:rPr>
          <w:rFonts w:ascii="Times New Roman" w:hAnsi="Times New Roman" w:cs="Times New Roman"/>
          <w:b/>
          <w:bCs/>
          <w:sz w:val="24"/>
          <w:szCs w:val="24"/>
        </w:rPr>
        <w:t xml:space="preserve"> pokytis </w:t>
      </w:r>
    </w:p>
    <w:p w14:paraId="1361F86F" w14:textId="694FC467" w:rsidR="0021223B" w:rsidRDefault="00354DF1" w:rsidP="0050538C">
      <w:pPr>
        <w:spacing w:after="0" w:line="240" w:lineRule="auto"/>
        <w:ind w:firstLine="1247"/>
        <w:jc w:val="both"/>
        <w:rPr>
          <w:rFonts w:ascii="Times New Roman" w:eastAsia="Times New Roman" w:hAnsi="Times New Roman" w:cs="Times New Roman"/>
          <w:sz w:val="24"/>
          <w:szCs w:val="24"/>
        </w:rPr>
      </w:pPr>
      <w:r>
        <w:rPr>
          <w:noProof/>
        </w:rPr>
        <w:drawing>
          <wp:inline distT="0" distB="0" distL="0" distR="0" wp14:anchorId="342EA366" wp14:editId="6B39ECCA">
            <wp:extent cx="4427220" cy="2213610"/>
            <wp:effectExtent l="0" t="0" r="0" b="0"/>
            <wp:docPr id="1"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F93D2F" w14:textId="0A284F8C" w:rsidR="0021223B" w:rsidRDefault="00043A49" w:rsidP="0050538C">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Ugdymo lėšos, tekusios vienam mokiniui, savivaldybėje per trejus metus padidėjo, bet yra mažesnės negu šalies vidurkis.</w:t>
      </w:r>
    </w:p>
    <w:p w14:paraId="4780550C" w14:textId="77777777" w:rsidR="00FB0E64" w:rsidRDefault="00FB0E64" w:rsidP="0050538C">
      <w:pPr>
        <w:spacing w:after="0" w:line="240" w:lineRule="auto"/>
        <w:ind w:firstLine="1247"/>
        <w:jc w:val="both"/>
        <w:rPr>
          <w:rFonts w:ascii="Times New Roman" w:eastAsia="Times New Roman" w:hAnsi="Times New Roman" w:cs="Times New Roman"/>
          <w:sz w:val="24"/>
          <w:szCs w:val="24"/>
        </w:rPr>
      </w:pPr>
    </w:p>
    <w:p w14:paraId="4E96B11E" w14:textId="4F2FF789" w:rsidR="00FB0E64" w:rsidRDefault="00FB0E64" w:rsidP="00FB0E64">
      <w:pPr>
        <w:spacing w:after="0" w:line="240" w:lineRule="auto"/>
        <w:ind w:firstLine="1247"/>
        <w:jc w:val="center"/>
        <w:rPr>
          <w:rFonts w:ascii="Times New Roman" w:eastAsia="Times New Roman" w:hAnsi="Times New Roman" w:cs="Times New Roman"/>
          <w:b/>
          <w:bCs/>
          <w:sz w:val="24"/>
          <w:szCs w:val="24"/>
        </w:rPr>
      </w:pPr>
      <w:r w:rsidRPr="00FB0E64">
        <w:rPr>
          <w:rFonts w:ascii="Times New Roman" w:eastAsia="Times New Roman" w:hAnsi="Times New Roman" w:cs="Times New Roman"/>
          <w:b/>
          <w:bCs/>
          <w:sz w:val="24"/>
          <w:szCs w:val="24"/>
        </w:rPr>
        <w:t>2.7.</w:t>
      </w:r>
      <w:r w:rsidRPr="00FB0E64">
        <w:rPr>
          <w:b/>
          <w:bCs/>
        </w:rPr>
        <w:t xml:space="preserve"> </w:t>
      </w:r>
      <w:r w:rsidRPr="00FB0E64">
        <w:rPr>
          <w:rFonts w:ascii="Times New Roman" w:eastAsia="Times New Roman" w:hAnsi="Times New Roman" w:cs="Times New Roman"/>
          <w:b/>
          <w:bCs/>
          <w:sz w:val="24"/>
          <w:szCs w:val="24"/>
        </w:rPr>
        <w:t>IKIMOKYKLINIO IR BENDROJO UGDYMO MOKYKLŲ PRITAIKYMO NEĮGALIESIEMS LYGIS</w:t>
      </w:r>
    </w:p>
    <w:p w14:paraId="7E382AFE" w14:textId="4BD64583" w:rsidR="00A372E8" w:rsidRDefault="00A372E8" w:rsidP="00FB0E64">
      <w:pPr>
        <w:spacing w:after="0" w:line="240" w:lineRule="auto"/>
        <w:ind w:firstLine="1247"/>
        <w:jc w:val="center"/>
        <w:rPr>
          <w:rFonts w:ascii="Times New Roman" w:eastAsia="Times New Roman" w:hAnsi="Times New Roman" w:cs="Times New Roman"/>
          <w:b/>
          <w:bCs/>
          <w:sz w:val="24"/>
          <w:szCs w:val="24"/>
        </w:rPr>
      </w:pPr>
    </w:p>
    <w:p w14:paraId="0ED13D44" w14:textId="194C1032" w:rsidR="005D5B2D" w:rsidRDefault="00A372E8" w:rsidP="005D5B2D">
      <w:pPr>
        <w:spacing w:after="0" w:line="240" w:lineRule="auto"/>
        <w:ind w:firstLine="1247"/>
        <w:jc w:val="both"/>
        <w:rPr>
          <w:rFonts w:ascii="Times New Roman" w:eastAsia="Times New Roman" w:hAnsi="Times New Roman" w:cs="Times New Roman"/>
          <w:bCs/>
          <w:sz w:val="24"/>
          <w:szCs w:val="24"/>
        </w:rPr>
      </w:pPr>
      <w:r w:rsidRPr="0013092E">
        <w:rPr>
          <w:rFonts w:ascii="Times New Roman" w:eastAsia="Times New Roman" w:hAnsi="Times New Roman" w:cs="Times New Roman"/>
          <w:bCs/>
          <w:sz w:val="24"/>
          <w:szCs w:val="24"/>
        </w:rPr>
        <w:t xml:space="preserve">Iš </w:t>
      </w:r>
      <w:r>
        <w:rPr>
          <w:rFonts w:ascii="Times New Roman" w:eastAsia="Times New Roman" w:hAnsi="Times New Roman" w:cs="Times New Roman"/>
          <w:bCs/>
          <w:sz w:val="24"/>
          <w:szCs w:val="24"/>
        </w:rPr>
        <w:t xml:space="preserve">bendrojo ugdymo </w:t>
      </w:r>
      <w:r w:rsidRPr="0013092E">
        <w:rPr>
          <w:rFonts w:ascii="Times New Roman" w:eastAsia="Times New Roman" w:hAnsi="Times New Roman" w:cs="Times New Roman"/>
          <w:bCs/>
          <w:sz w:val="24"/>
          <w:szCs w:val="24"/>
        </w:rPr>
        <w:t xml:space="preserve">mokykloms priklausančių </w:t>
      </w:r>
      <w:r w:rsidR="00AD644B">
        <w:rPr>
          <w:rFonts w:ascii="Times New Roman" w:eastAsia="Times New Roman" w:hAnsi="Times New Roman" w:cs="Times New Roman"/>
          <w:bCs/>
          <w:sz w:val="24"/>
          <w:szCs w:val="24"/>
        </w:rPr>
        <w:t>6</w:t>
      </w:r>
      <w:r w:rsidRPr="0013092E">
        <w:rPr>
          <w:rFonts w:ascii="Times New Roman" w:eastAsia="Times New Roman" w:hAnsi="Times New Roman" w:cs="Times New Roman"/>
          <w:bCs/>
          <w:sz w:val="24"/>
          <w:szCs w:val="24"/>
        </w:rPr>
        <w:t xml:space="preserve"> pastatų</w:t>
      </w:r>
      <w:r w:rsidR="00AD644B">
        <w:rPr>
          <w:rFonts w:ascii="Times New Roman" w:eastAsia="Times New Roman" w:hAnsi="Times New Roman" w:cs="Times New Roman"/>
          <w:bCs/>
          <w:sz w:val="24"/>
          <w:szCs w:val="24"/>
        </w:rPr>
        <w:t xml:space="preserve"> </w:t>
      </w:r>
      <w:r w:rsidRPr="0013092E">
        <w:rPr>
          <w:rFonts w:ascii="Times New Roman" w:eastAsia="Times New Roman" w:hAnsi="Times New Roman" w:cs="Times New Roman"/>
          <w:bCs/>
          <w:sz w:val="24"/>
          <w:szCs w:val="24"/>
        </w:rPr>
        <w:t>neįgaliesiems geriausiai pritaikyta yra Bartuvos progimnazija</w:t>
      </w:r>
      <w:r w:rsidR="00AD644B">
        <w:rPr>
          <w:rFonts w:ascii="Times New Roman" w:eastAsia="Times New Roman" w:hAnsi="Times New Roman" w:cs="Times New Roman"/>
          <w:bCs/>
          <w:sz w:val="24"/>
          <w:szCs w:val="24"/>
        </w:rPr>
        <w:t xml:space="preserve">. </w:t>
      </w:r>
      <w:r w:rsidR="005D5B2D">
        <w:rPr>
          <w:rFonts w:ascii="Times New Roman" w:eastAsia="Times New Roman" w:hAnsi="Times New Roman" w:cs="Times New Roman"/>
          <w:bCs/>
          <w:sz w:val="24"/>
          <w:szCs w:val="24"/>
        </w:rPr>
        <w:t>Žiūrėti 7 lentelę. Iš vaikų lopšelių darželių, geriausiai</w:t>
      </w:r>
      <w:r w:rsidR="005D5B2D" w:rsidRPr="00E84B8B">
        <w:rPr>
          <w:rFonts w:ascii="Times New Roman" w:eastAsia="Times New Roman" w:hAnsi="Times New Roman" w:cs="Times New Roman"/>
          <w:bCs/>
          <w:sz w:val="24"/>
          <w:szCs w:val="24"/>
        </w:rPr>
        <w:t xml:space="preserve"> pritaikytas Ylakių vaikų lopšelis darželis.</w:t>
      </w:r>
      <w:r w:rsidR="005D5B2D">
        <w:rPr>
          <w:rFonts w:ascii="Times New Roman" w:eastAsia="Times New Roman" w:hAnsi="Times New Roman" w:cs="Times New Roman"/>
          <w:bCs/>
          <w:sz w:val="24"/>
          <w:szCs w:val="24"/>
        </w:rPr>
        <w:t xml:space="preserve"> Žiūrėti 8 lentelę.</w:t>
      </w:r>
    </w:p>
    <w:p w14:paraId="7CF73F27" w14:textId="4CC72487" w:rsidR="00A372E8" w:rsidRPr="0013092E" w:rsidRDefault="00AD644B" w:rsidP="00A372E8">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Mokyklose trūksta liftų, kad būtu galima judėti tarp mokyklos aukštų, pandusų, pritaikytų sanitarinių mazgų ir k.t.</w:t>
      </w:r>
    </w:p>
    <w:p w14:paraId="343EBDD8" w14:textId="77777777" w:rsidR="00A372E8" w:rsidRPr="0013092E" w:rsidRDefault="00A372E8" w:rsidP="00A372E8">
      <w:pPr>
        <w:spacing w:after="0" w:line="240" w:lineRule="auto"/>
        <w:ind w:firstLine="1247"/>
        <w:jc w:val="both"/>
        <w:rPr>
          <w:rFonts w:ascii="Times New Roman" w:eastAsia="Times New Roman" w:hAnsi="Times New Roman" w:cs="Times New Roman"/>
          <w:bCs/>
          <w:sz w:val="24"/>
          <w:szCs w:val="24"/>
        </w:rPr>
      </w:pPr>
      <w:r w:rsidRPr="0013092E">
        <w:rPr>
          <w:rFonts w:ascii="Times New Roman" w:eastAsia="Times New Roman" w:hAnsi="Times New Roman" w:cs="Times New Roman"/>
          <w:bCs/>
          <w:sz w:val="24"/>
          <w:szCs w:val="24"/>
        </w:rPr>
        <w:t xml:space="preserve">2024 m. rugsėjį įsigalios Lietuvos Respublikos švietimo įstatymo pakeitimai, kurie numato, kad kiekvienam vaikui, nežiūrint, kokie jo specialieji ugdymosi poreikiai ar negalia, turi būti sudarytos sąlygos ugdytis artimiausioje ugdymo įstaigoje (darželyje, mokykloje) kartu su savo bendraamžiais, todėl švietimo įstaigų pritaikymas neįgaliesiems yra labai svarbus. </w:t>
      </w:r>
    </w:p>
    <w:p w14:paraId="6605D8EA" w14:textId="77777777" w:rsidR="00A372E8" w:rsidRPr="0013092E" w:rsidRDefault="00A372E8" w:rsidP="00A372E8">
      <w:pPr>
        <w:spacing w:after="0" w:line="240" w:lineRule="auto"/>
        <w:ind w:firstLine="1247"/>
        <w:jc w:val="center"/>
        <w:rPr>
          <w:rFonts w:ascii="Times New Roman" w:eastAsia="Times New Roman" w:hAnsi="Times New Roman" w:cs="Times New Roman"/>
          <w:b/>
          <w:sz w:val="24"/>
          <w:szCs w:val="24"/>
        </w:rPr>
      </w:pPr>
      <w:bookmarkStart w:id="13" w:name="_Hlk65057599"/>
    </w:p>
    <w:p w14:paraId="095F73DC" w14:textId="7B32ADD9" w:rsidR="00A372E8" w:rsidRPr="0013092E" w:rsidRDefault="00AD644B" w:rsidP="00A372E8">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A372E8" w:rsidRPr="0013092E">
        <w:rPr>
          <w:rFonts w:ascii="Times New Roman" w:eastAsia="Times New Roman" w:hAnsi="Times New Roman" w:cs="Times New Roman"/>
          <w:b/>
          <w:sz w:val="24"/>
          <w:szCs w:val="24"/>
        </w:rPr>
        <w:t xml:space="preserve"> lentelė. Bendrojo ugdymo mokyklų pritaikymas neįgaliesiems</w:t>
      </w:r>
    </w:p>
    <w:tbl>
      <w:tblPr>
        <w:tblStyle w:val="Lentelstinklelis1"/>
        <w:tblW w:w="0" w:type="auto"/>
        <w:tblLayout w:type="fixed"/>
        <w:tblLook w:val="04A0" w:firstRow="1" w:lastRow="0" w:firstColumn="1" w:lastColumn="0" w:noHBand="0" w:noVBand="1"/>
      </w:tblPr>
      <w:tblGrid>
        <w:gridCol w:w="571"/>
        <w:gridCol w:w="2685"/>
        <w:gridCol w:w="1134"/>
        <w:gridCol w:w="992"/>
        <w:gridCol w:w="992"/>
        <w:gridCol w:w="1134"/>
        <w:gridCol w:w="1051"/>
        <w:gridCol w:w="929"/>
      </w:tblGrid>
      <w:tr w:rsidR="00A372E8" w:rsidRPr="0013092E" w14:paraId="53AE8972" w14:textId="77777777" w:rsidTr="00A372E8">
        <w:tc>
          <w:tcPr>
            <w:tcW w:w="571" w:type="dxa"/>
            <w:vMerge w:val="restart"/>
          </w:tcPr>
          <w:p w14:paraId="2DEC7326" w14:textId="77777777" w:rsidR="00A372E8" w:rsidRPr="0013092E" w:rsidRDefault="00A372E8" w:rsidP="00963FE1">
            <w:pPr>
              <w:jc w:val="center"/>
              <w:rPr>
                <w:b/>
                <w:sz w:val="24"/>
                <w:szCs w:val="24"/>
              </w:rPr>
            </w:pPr>
            <w:r w:rsidRPr="0013092E">
              <w:rPr>
                <w:b/>
                <w:sz w:val="24"/>
                <w:szCs w:val="24"/>
              </w:rPr>
              <w:t>Eil. Nr.</w:t>
            </w:r>
          </w:p>
        </w:tc>
        <w:tc>
          <w:tcPr>
            <w:tcW w:w="2685" w:type="dxa"/>
            <w:vMerge w:val="restart"/>
          </w:tcPr>
          <w:p w14:paraId="630A436E" w14:textId="77777777" w:rsidR="00A372E8" w:rsidRPr="0013092E" w:rsidRDefault="00A372E8" w:rsidP="00963FE1">
            <w:pPr>
              <w:jc w:val="center"/>
              <w:rPr>
                <w:b/>
                <w:sz w:val="24"/>
                <w:szCs w:val="24"/>
              </w:rPr>
            </w:pPr>
          </w:p>
          <w:p w14:paraId="1BC9CFDE" w14:textId="77777777" w:rsidR="00A372E8" w:rsidRPr="0013092E" w:rsidRDefault="00A372E8" w:rsidP="00963FE1">
            <w:pPr>
              <w:jc w:val="center"/>
              <w:rPr>
                <w:b/>
                <w:sz w:val="24"/>
                <w:szCs w:val="24"/>
              </w:rPr>
            </w:pPr>
          </w:p>
          <w:p w14:paraId="2838499F" w14:textId="77777777" w:rsidR="00A372E8" w:rsidRPr="0013092E" w:rsidRDefault="00A372E8" w:rsidP="00963FE1">
            <w:pPr>
              <w:jc w:val="center"/>
              <w:rPr>
                <w:b/>
                <w:sz w:val="24"/>
                <w:szCs w:val="24"/>
              </w:rPr>
            </w:pPr>
          </w:p>
          <w:p w14:paraId="126D27AA" w14:textId="77777777" w:rsidR="00A372E8" w:rsidRPr="0013092E" w:rsidRDefault="00A372E8" w:rsidP="00963FE1">
            <w:pPr>
              <w:jc w:val="center"/>
              <w:rPr>
                <w:b/>
                <w:sz w:val="24"/>
                <w:szCs w:val="24"/>
              </w:rPr>
            </w:pPr>
          </w:p>
          <w:p w14:paraId="00976281" w14:textId="77777777" w:rsidR="00A372E8" w:rsidRPr="0013092E" w:rsidRDefault="00A372E8" w:rsidP="00963FE1">
            <w:pPr>
              <w:jc w:val="center"/>
              <w:rPr>
                <w:b/>
                <w:sz w:val="24"/>
                <w:szCs w:val="24"/>
              </w:rPr>
            </w:pPr>
          </w:p>
          <w:p w14:paraId="4AAA95C0" w14:textId="77777777" w:rsidR="00A372E8" w:rsidRPr="0013092E" w:rsidRDefault="00A372E8" w:rsidP="00963FE1">
            <w:pPr>
              <w:jc w:val="center"/>
              <w:rPr>
                <w:b/>
                <w:sz w:val="24"/>
                <w:szCs w:val="24"/>
              </w:rPr>
            </w:pPr>
          </w:p>
          <w:p w14:paraId="0D3FCB02" w14:textId="77777777" w:rsidR="00A372E8" w:rsidRPr="0013092E" w:rsidRDefault="00A372E8" w:rsidP="00963FE1">
            <w:pPr>
              <w:jc w:val="center"/>
              <w:rPr>
                <w:b/>
                <w:sz w:val="24"/>
                <w:szCs w:val="24"/>
              </w:rPr>
            </w:pPr>
            <w:r w:rsidRPr="0013092E">
              <w:rPr>
                <w:b/>
                <w:sz w:val="24"/>
                <w:szCs w:val="24"/>
              </w:rPr>
              <w:t>Rodikliai</w:t>
            </w:r>
          </w:p>
        </w:tc>
        <w:tc>
          <w:tcPr>
            <w:tcW w:w="6232" w:type="dxa"/>
            <w:gridSpan w:val="6"/>
          </w:tcPr>
          <w:p w14:paraId="635BCC03" w14:textId="77777777" w:rsidR="00A372E8" w:rsidRPr="0013092E" w:rsidRDefault="00A372E8" w:rsidP="00963FE1">
            <w:pPr>
              <w:jc w:val="center"/>
              <w:rPr>
                <w:b/>
                <w:sz w:val="24"/>
                <w:szCs w:val="24"/>
              </w:rPr>
            </w:pPr>
            <w:r w:rsidRPr="0013092E">
              <w:rPr>
                <w:b/>
                <w:sz w:val="24"/>
                <w:szCs w:val="24"/>
              </w:rPr>
              <w:t>Mokyklos su skyriais</w:t>
            </w:r>
          </w:p>
        </w:tc>
      </w:tr>
      <w:tr w:rsidR="00A372E8" w:rsidRPr="0013092E" w14:paraId="69896606" w14:textId="77777777" w:rsidTr="00AD644B">
        <w:trPr>
          <w:cantSplit/>
          <w:trHeight w:val="2978"/>
        </w:trPr>
        <w:tc>
          <w:tcPr>
            <w:tcW w:w="571" w:type="dxa"/>
            <w:vMerge/>
          </w:tcPr>
          <w:p w14:paraId="69DBCC01" w14:textId="77777777" w:rsidR="00A372E8" w:rsidRPr="0013092E" w:rsidRDefault="00A372E8" w:rsidP="00963FE1">
            <w:pPr>
              <w:jc w:val="center"/>
              <w:rPr>
                <w:b/>
                <w:sz w:val="24"/>
                <w:szCs w:val="24"/>
              </w:rPr>
            </w:pPr>
          </w:p>
        </w:tc>
        <w:tc>
          <w:tcPr>
            <w:tcW w:w="2685" w:type="dxa"/>
            <w:vMerge/>
          </w:tcPr>
          <w:p w14:paraId="302E2A4A" w14:textId="77777777" w:rsidR="00A372E8" w:rsidRPr="0013092E" w:rsidRDefault="00A372E8" w:rsidP="00963FE1">
            <w:pPr>
              <w:jc w:val="center"/>
              <w:rPr>
                <w:b/>
                <w:sz w:val="24"/>
                <w:szCs w:val="24"/>
              </w:rPr>
            </w:pPr>
          </w:p>
        </w:tc>
        <w:tc>
          <w:tcPr>
            <w:tcW w:w="1134" w:type="dxa"/>
            <w:textDirection w:val="btLr"/>
          </w:tcPr>
          <w:p w14:paraId="7619303F" w14:textId="671F4CB3" w:rsidR="00A372E8" w:rsidRPr="0013092E" w:rsidRDefault="00A372E8" w:rsidP="00963FE1">
            <w:pPr>
              <w:ind w:left="113" w:right="113"/>
              <w:jc w:val="center"/>
              <w:rPr>
                <w:bCs/>
              </w:rPr>
            </w:pPr>
            <w:r>
              <w:rPr>
                <w:bCs/>
              </w:rPr>
              <w:t xml:space="preserve">Bartuvos progimnazijos </w:t>
            </w:r>
            <w:r w:rsidRPr="0013092E">
              <w:rPr>
                <w:bCs/>
              </w:rPr>
              <w:t xml:space="preserve">Aleksandrijos </w:t>
            </w:r>
            <w:r>
              <w:rPr>
                <w:bCs/>
              </w:rPr>
              <w:t>skyrius</w:t>
            </w:r>
          </w:p>
        </w:tc>
        <w:tc>
          <w:tcPr>
            <w:tcW w:w="992" w:type="dxa"/>
            <w:textDirection w:val="btLr"/>
          </w:tcPr>
          <w:p w14:paraId="5D3E781E" w14:textId="77777777" w:rsidR="00A372E8" w:rsidRDefault="00A372E8" w:rsidP="00963FE1">
            <w:pPr>
              <w:ind w:left="113" w:right="113"/>
              <w:jc w:val="center"/>
              <w:rPr>
                <w:bCs/>
              </w:rPr>
            </w:pPr>
            <w:r>
              <w:rPr>
                <w:bCs/>
              </w:rPr>
              <w:t xml:space="preserve">Ylakių gimnazijos </w:t>
            </w:r>
          </w:p>
          <w:p w14:paraId="3F5CD926" w14:textId="0E43E1EA" w:rsidR="00A372E8" w:rsidRPr="0013092E" w:rsidRDefault="00A372E8" w:rsidP="00963FE1">
            <w:pPr>
              <w:ind w:left="113" w:right="113"/>
              <w:jc w:val="center"/>
              <w:rPr>
                <w:bCs/>
              </w:rPr>
            </w:pPr>
            <w:r w:rsidRPr="0013092E">
              <w:rPr>
                <w:bCs/>
              </w:rPr>
              <w:t xml:space="preserve">Barstyčių </w:t>
            </w:r>
            <w:r>
              <w:rPr>
                <w:bCs/>
              </w:rPr>
              <w:t>skyrius</w:t>
            </w:r>
          </w:p>
        </w:tc>
        <w:tc>
          <w:tcPr>
            <w:tcW w:w="992" w:type="dxa"/>
            <w:textDirection w:val="btLr"/>
          </w:tcPr>
          <w:p w14:paraId="61F34A64" w14:textId="572C1AB6" w:rsidR="00A372E8" w:rsidRPr="0013092E" w:rsidRDefault="00A372E8" w:rsidP="00963FE1">
            <w:pPr>
              <w:ind w:left="113" w:right="113"/>
              <w:jc w:val="center"/>
              <w:rPr>
                <w:bCs/>
              </w:rPr>
            </w:pPr>
            <w:r w:rsidRPr="0013092E">
              <w:rPr>
                <w:bCs/>
              </w:rPr>
              <w:t>Bartuvos progimnazija</w:t>
            </w:r>
          </w:p>
        </w:tc>
        <w:tc>
          <w:tcPr>
            <w:tcW w:w="1134" w:type="dxa"/>
            <w:textDirection w:val="btLr"/>
          </w:tcPr>
          <w:p w14:paraId="4D79CD72" w14:textId="77777777" w:rsidR="00A372E8" w:rsidRPr="0013092E" w:rsidRDefault="00A372E8" w:rsidP="00963FE1">
            <w:pPr>
              <w:ind w:left="113" w:right="113"/>
              <w:jc w:val="center"/>
              <w:rPr>
                <w:bCs/>
              </w:rPr>
            </w:pPr>
            <w:r w:rsidRPr="0013092E">
              <w:rPr>
                <w:bCs/>
              </w:rPr>
              <w:t>Pranciškaus Žadeikio gimnazija</w:t>
            </w:r>
          </w:p>
        </w:tc>
        <w:tc>
          <w:tcPr>
            <w:tcW w:w="1051" w:type="dxa"/>
            <w:textDirection w:val="btLr"/>
          </w:tcPr>
          <w:p w14:paraId="54CB7690" w14:textId="77777777" w:rsidR="00A372E8" w:rsidRPr="0013092E" w:rsidRDefault="00A372E8" w:rsidP="00963FE1">
            <w:pPr>
              <w:ind w:left="113" w:right="113"/>
              <w:jc w:val="center"/>
              <w:rPr>
                <w:bCs/>
              </w:rPr>
            </w:pPr>
            <w:r w:rsidRPr="0013092E">
              <w:rPr>
                <w:bCs/>
              </w:rPr>
              <w:t>Ylakių gimnazija</w:t>
            </w:r>
          </w:p>
        </w:tc>
        <w:tc>
          <w:tcPr>
            <w:tcW w:w="929" w:type="dxa"/>
            <w:textDirection w:val="btLr"/>
          </w:tcPr>
          <w:p w14:paraId="1C905E96" w14:textId="77777777" w:rsidR="00A372E8" w:rsidRPr="0013092E" w:rsidRDefault="00A372E8" w:rsidP="00963FE1">
            <w:pPr>
              <w:ind w:left="113" w:right="113"/>
              <w:jc w:val="center"/>
              <w:rPr>
                <w:bCs/>
              </w:rPr>
            </w:pPr>
            <w:r w:rsidRPr="0013092E">
              <w:rPr>
                <w:bCs/>
              </w:rPr>
              <w:t>Mosėdžio gimnazija</w:t>
            </w:r>
          </w:p>
        </w:tc>
      </w:tr>
      <w:tr w:rsidR="00A372E8" w:rsidRPr="0013092E" w14:paraId="7FC61C48" w14:textId="77777777" w:rsidTr="00AD644B">
        <w:tc>
          <w:tcPr>
            <w:tcW w:w="571" w:type="dxa"/>
          </w:tcPr>
          <w:p w14:paraId="571BE399" w14:textId="77777777" w:rsidR="00A372E8" w:rsidRPr="0013092E" w:rsidRDefault="00A372E8" w:rsidP="00963FE1">
            <w:pPr>
              <w:jc w:val="center"/>
              <w:rPr>
                <w:bCs/>
                <w:sz w:val="24"/>
                <w:szCs w:val="24"/>
              </w:rPr>
            </w:pPr>
            <w:r w:rsidRPr="0013092E">
              <w:rPr>
                <w:bCs/>
                <w:sz w:val="24"/>
                <w:szCs w:val="24"/>
              </w:rPr>
              <w:t>1.</w:t>
            </w:r>
          </w:p>
        </w:tc>
        <w:tc>
          <w:tcPr>
            <w:tcW w:w="2685" w:type="dxa"/>
          </w:tcPr>
          <w:p w14:paraId="63F7423E" w14:textId="77777777" w:rsidR="00A372E8" w:rsidRPr="0013092E" w:rsidRDefault="00A372E8" w:rsidP="00963FE1">
            <w:pPr>
              <w:rPr>
                <w:bCs/>
              </w:rPr>
            </w:pPr>
            <w:r w:rsidRPr="0013092E">
              <w:rPr>
                <w:bCs/>
              </w:rPr>
              <w:t>Įstaiga pritaikyta žmogui su negalia, judančiam neįgaliojo vežimėliu</w:t>
            </w:r>
          </w:p>
        </w:tc>
        <w:tc>
          <w:tcPr>
            <w:tcW w:w="1134" w:type="dxa"/>
          </w:tcPr>
          <w:p w14:paraId="1FB52050" w14:textId="77777777" w:rsidR="00A372E8" w:rsidRPr="0013092E" w:rsidRDefault="00A372E8" w:rsidP="00963FE1">
            <w:pPr>
              <w:jc w:val="center"/>
              <w:rPr>
                <w:bCs/>
              </w:rPr>
            </w:pPr>
            <w:r w:rsidRPr="0013092E">
              <w:rPr>
                <w:bCs/>
              </w:rPr>
              <w:t>Tik 1 aukšte</w:t>
            </w:r>
          </w:p>
        </w:tc>
        <w:tc>
          <w:tcPr>
            <w:tcW w:w="992" w:type="dxa"/>
          </w:tcPr>
          <w:p w14:paraId="02A56419" w14:textId="77777777" w:rsidR="00A372E8" w:rsidRPr="0013092E" w:rsidRDefault="00A372E8" w:rsidP="00963FE1">
            <w:pPr>
              <w:jc w:val="center"/>
              <w:rPr>
                <w:bCs/>
              </w:rPr>
            </w:pPr>
            <w:r w:rsidRPr="0013092E">
              <w:t>Tik 1 aukšte</w:t>
            </w:r>
          </w:p>
        </w:tc>
        <w:tc>
          <w:tcPr>
            <w:tcW w:w="992" w:type="dxa"/>
          </w:tcPr>
          <w:p w14:paraId="2CD6A0B1" w14:textId="00F86866" w:rsidR="00A372E8" w:rsidRPr="0013092E" w:rsidRDefault="00AD644B" w:rsidP="00963FE1">
            <w:pPr>
              <w:jc w:val="center"/>
              <w:rPr>
                <w:bCs/>
              </w:rPr>
            </w:pPr>
            <w:r>
              <w:t>Iš dalies</w:t>
            </w:r>
          </w:p>
        </w:tc>
        <w:tc>
          <w:tcPr>
            <w:tcW w:w="1134" w:type="dxa"/>
          </w:tcPr>
          <w:p w14:paraId="40DF7A39" w14:textId="77777777" w:rsidR="00A372E8" w:rsidRPr="0013092E" w:rsidRDefault="00A372E8" w:rsidP="00963FE1">
            <w:pPr>
              <w:jc w:val="center"/>
              <w:rPr>
                <w:bCs/>
              </w:rPr>
            </w:pPr>
            <w:r w:rsidRPr="0013092E">
              <w:t>Tik 1 aukšte</w:t>
            </w:r>
          </w:p>
        </w:tc>
        <w:tc>
          <w:tcPr>
            <w:tcW w:w="1051" w:type="dxa"/>
          </w:tcPr>
          <w:p w14:paraId="5860A0F7" w14:textId="77777777" w:rsidR="00A372E8" w:rsidRPr="0013092E" w:rsidRDefault="00A372E8" w:rsidP="00963FE1">
            <w:pPr>
              <w:jc w:val="center"/>
              <w:rPr>
                <w:bCs/>
              </w:rPr>
            </w:pPr>
            <w:r w:rsidRPr="0013092E">
              <w:t>Tik 1 aukšte</w:t>
            </w:r>
          </w:p>
        </w:tc>
        <w:tc>
          <w:tcPr>
            <w:tcW w:w="929" w:type="dxa"/>
          </w:tcPr>
          <w:p w14:paraId="0E0C0FC8" w14:textId="77777777" w:rsidR="00A372E8" w:rsidRPr="0013092E" w:rsidRDefault="00A372E8" w:rsidP="00963FE1">
            <w:pPr>
              <w:jc w:val="center"/>
              <w:rPr>
                <w:bCs/>
              </w:rPr>
            </w:pPr>
            <w:r w:rsidRPr="0013092E">
              <w:t>Tik 1 aukšte</w:t>
            </w:r>
          </w:p>
        </w:tc>
      </w:tr>
      <w:tr w:rsidR="00A372E8" w:rsidRPr="0013092E" w14:paraId="15A7B9EF" w14:textId="77777777" w:rsidTr="00AD644B">
        <w:tc>
          <w:tcPr>
            <w:tcW w:w="571" w:type="dxa"/>
          </w:tcPr>
          <w:p w14:paraId="6E37F1EF" w14:textId="77777777" w:rsidR="00A372E8" w:rsidRPr="0013092E" w:rsidRDefault="00A372E8" w:rsidP="00963FE1">
            <w:pPr>
              <w:jc w:val="center"/>
              <w:rPr>
                <w:bCs/>
                <w:sz w:val="24"/>
                <w:szCs w:val="24"/>
              </w:rPr>
            </w:pPr>
            <w:r w:rsidRPr="0013092E">
              <w:rPr>
                <w:bCs/>
                <w:sz w:val="24"/>
                <w:szCs w:val="24"/>
              </w:rPr>
              <w:t>2.</w:t>
            </w:r>
          </w:p>
        </w:tc>
        <w:tc>
          <w:tcPr>
            <w:tcW w:w="2685" w:type="dxa"/>
          </w:tcPr>
          <w:p w14:paraId="734960B9" w14:textId="77777777" w:rsidR="00A372E8" w:rsidRPr="0013092E" w:rsidRDefault="00A372E8" w:rsidP="00963FE1">
            <w:pPr>
              <w:rPr>
                <w:bCs/>
              </w:rPr>
            </w:pPr>
            <w:r w:rsidRPr="0013092E">
              <w:rPr>
                <w:bCs/>
              </w:rPr>
              <w:t>Įrengta automobilių parkavimo vieta, kuri pritaikyta žmonėms su negalia</w:t>
            </w:r>
          </w:p>
        </w:tc>
        <w:tc>
          <w:tcPr>
            <w:tcW w:w="1134" w:type="dxa"/>
          </w:tcPr>
          <w:p w14:paraId="61107FA2" w14:textId="77777777" w:rsidR="00A372E8" w:rsidRPr="0013092E" w:rsidRDefault="00A372E8" w:rsidP="00963FE1">
            <w:pPr>
              <w:jc w:val="center"/>
              <w:rPr>
                <w:bCs/>
              </w:rPr>
            </w:pPr>
            <w:r w:rsidRPr="0013092E">
              <w:rPr>
                <w:bCs/>
              </w:rPr>
              <w:t>Iš dalies</w:t>
            </w:r>
          </w:p>
        </w:tc>
        <w:tc>
          <w:tcPr>
            <w:tcW w:w="992" w:type="dxa"/>
          </w:tcPr>
          <w:p w14:paraId="50FD4F61" w14:textId="77777777" w:rsidR="00A372E8" w:rsidRPr="0013092E" w:rsidRDefault="00A372E8" w:rsidP="00963FE1">
            <w:pPr>
              <w:jc w:val="center"/>
              <w:rPr>
                <w:bCs/>
              </w:rPr>
            </w:pPr>
            <w:r w:rsidRPr="0013092E">
              <w:rPr>
                <w:bCs/>
              </w:rPr>
              <w:t>Iš dalies</w:t>
            </w:r>
          </w:p>
        </w:tc>
        <w:tc>
          <w:tcPr>
            <w:tcW w:w="992" w:type="dxa"/>
          </w:tcPr>
          <w:p w14:paraId="5C60AD17" w14:textId="77777777" w:rsidR="00A372E8" w:rsidRPr="0013092E" w:rsidRDefault="00A372E8" w:rsidP="00963FE1">
            <w:pPr>
              <w:jc w:val="center"/>
              <w:rPr>
                <w:bCs/>
              </w:rPr>
            </w:pPr>
            <w:r w:rsidRPr="0013092E">
              <w:rPr>
                <w:bCs/>
              </w:rPr>
              <w:t>Taip</w:t>
            </w:r>
          </w:p>
          <w:p w14:paraId="6165B5B0" w14:textId="431FB730" w:rsidR="00A372E8" w:rsidRPr="0013092E" w:rsidRDefault="00A372E8" w:rsidP="00963FE1">
            <w:pPr>
              <w:jc w:val="center"/>
              <w:rPr>
                <w:bCs/>
              </w:rPr>
            </w:pPr>
          </w:p>
        </w:tc>
        <w:tc>
          <w:tcPr>
            <w:tcW w:w="1134" w:type="dxa"/>
          </w:tcPr>
          <w:p w14:paraId="15F806C5" w14:textId="77777777" w:rsidR="00A372E8" w:rsidRPr="0013092E" w:rsidRDefault="00A372E8" w:rsidP="00963FE1">
            <w:pPr>
              <w:jc w:val="center"/>
              <w:rPr>
                <w:bCs/>
              </w:rPr>
            </w:pPr>
            <w:r w:rsidRPr="0013092E">
              <w:rPr>
                <w:bCs/>
              </w:rPr>
              <w:t>Iš dalies</w:t>
            </w:r>
          </w:p>
        </w:tc>
        <w:tc>
          <w:tcPr>
            <w:tcW w:w="1051" w:type="dxa"/>
          </w:tcPr>
          <w:p w14:paraId="67286145" w14:textId="77777777" w:rsidR="00A372E8" w:rsidRPr="0013092E" w:rsidRDefault="00A372E8" w:rsidP="00963FE1">
            <w:pPr>
              <w:jc w:val="center"/>
              <w:rPr>
                <w:bCs/>
              </w:rPr>
            </w:pPr>
            <w:r w:rsidRPr="0013092E">
              <w:rPr>
                <w:bCs/>
              </w:rPr>
              <w:t>Iš dalies</w:t>
            </w:r>
          </w:p>
        </w:tc>
        <w:tc>
          <w:tcPr>
            <w:tcW w:w="929" w:type="dxa"/>
          </w:tcPr>
          <w:p w14:paraId="13288CA1" w14:textId="77777777" w:rsidR="00A372E8" w:rsidRPr="0013092E" w:rsidRDefault="00A372E8" w:rsidP="00963FE1">
            <w:pPr>
              <w:jc w:val="center"/>
              <w:rPr>
                <w:bCs/>
              </w:rPr>
            </w:pPr>
            <w:r w:rsidRPr="0013092E">
              <w:rPr>
                <w:bCs/>
              </w:rPr>
              <w:t>Ne</w:t>
            </w:r>
          </w:p>
        </w:tc>
      </w:tr>
      <w:tr w:rsidR="00A372E8" w:rsidRPr="0013092E" w14:paraId="5A5FCA5E" w14:textId="77777777" w:rsidTr="00AD644B">
        <w:tc>
          <w:tcPr>
            <w:tcW w:w="571" w:type="dxa"/>
          </w:tcPr>
          <w:p w14:paraId="5E94B733" w14:textId="77777777" w:rsidR="00A372E8" w:rsidRPr="0013092E" w:rsidRDefault="00A372E8" w:rsidP="00963FE1">
            <w:pPr>
              <w:jc w:val="center"/>
              <w:rPr>
                <w:bCs/>
                <w:sz w:val="24"/>
                <w:szCs w:val="24"/>
              </w:rPr>
            </w:pPr>
            <w:r w:rsidRPr="0013092E">
              <w:rPr>
                <w:bCs/>
                <w:sz w:val="24"/>
                <w:szCs w:val="24"/>
              </w:rPr>
              <w:t>3.</w:t>
            </w:r>
          </w:p>
        </w:tc>
        <w:tc>
          <w:tcPr>
            <w:tcW w:w="2685" w:type="dxa"/>
          </w:tcPr>
          <w:p w14:paraId="0A451445" w14:textId="77777777" w:rsidR="00A372E8" w:rsidRPr="0013092E" w:rsidRDefault="00A372E8" w:rsidP="00963FE1">
            <w:pPr>
              <w:rPr>
                <w:bCs/>
              </w:rPr>
            </w:pPr>
            <w:r w:rsidRPr="0013092E">
              <w:rPr>
                <w:bCs/>
              </w:rPr>
              <w:t xml:space="preserve">Yra patogus išorinis pandusas </w:t>
            </w:r>
          </w:p>
        </w:tc>
        <w:tc>
          <w:tcPr>
            <w:tcW w:w="1134" w:type="dxa"/>
          </w:tcPr>
          <w:p w14:paraId="17274E65" w14:textId="77777777" w:rsidR="00A372E8" w:rsidRPr="0013092E" w:rsidRDefault="00A372E8" w:rsidP="00963FE1">
            <w:pPr>
              <w:jc w:val="center"/>
              <w:rPr>
                <w:bCs/>
              </w:rPr>
            </w:pPr>
            <w:r w:rsidRPr="0013092E">
              <w:rPr>
                <w:bCs/>
              </w:rPr>
              <w:t>Ne</w:t>
            </w:r>
          </w:p>
        </w:tc>
        <w:tc>
          <w:tcPr>
            <w:tcW w:w="992" w:type="dxa"/>
          </w:tcPr>
          <w:p w14:paraId="59F73C6D" w14:textId="77777777" w:rsidR="00A372E8" w:rsidRPr="0013092E" w:rsidRDefault="00A372E8" w:rsidP="00963FE1">
            <w:pPr>
              <w:jc w:val="center"/>
              <w:rPr>
                <w:bCs/>
              </w:rPr>
            </w:pPr>
            <w:r w:rsidRPr="0013092E">
              <w:rPr>
                <w:bCs/>
              </w:rPr>
              <w:t xml:space="preserve">Taip </w:t>
            </w:r>
          </w:p>
        </w:tc>
        <w:tc>
          <w:tcPr>
            <w:tcW w:w="992" w:type="dxa"/>
          </w:tcPr>
          <w:p w14:paraId="3946BBE9" w14:textId="6E818A72" w:rsidR="00A372E8" w:rsidRPr="0013092E" w:rsidRDefault="00A372E8" w:rsidP="00963FE1">
            <w:pPr>
              <w:jc w:val="center"/>
              <w:rPr>
                <w:bCs/>
              </w:rPr>
            </w:pPr>
            <w:r w:rsidRPr="0013092E">
              <w:rPr>
                <w:bCs/>
              </w:rPr>
              <w:t>Taip</w:t>
            </w:r>
          </w:p>
        </w:tc>
        <w:tc>
          <w:tcPr>
            <w:tcW w:w="1134" w:type="dxa"/>
          </w:tcPr>
          <w:p w14:paraId="69A3AC97" w14:textId="77777777" w:rsidR="00A372E8" w:rsidRPr="0013092E" w:rsidRDefault="00A372E8" w:rsidP="00963FE1">
            <w:pPr>
              <w:jc w:val="center"/>
              <w:rPr>
                <w:bCs/>
              </w:rPr>
            </w:pPr>
            <w:r w:rsidRPr="0013092E">
              <w:rPr>
                <w:bCs/>
              </w:rPr>
              <w:t xml:space="preserve">Taip </w:t>
            </w:r>
          </w:p>
        </w:tc>
        <w:tc>
          <w:tcPr>
            <w:tcW w:w="1051" w:type="dxa"/>
          </w:tcPr>
          <w:p w14:paraId="4720F99E" w14:textId="77777777" w:rsidR="00A372E8" w:rsidRPr="0013092E" w:rsidRDefault="00A372E8" w:rsidP="00963FE1">
            <w:pPr>
              <w:jc w:val="center"/>
              <w:rPr>
                <w:bCs/>
              </w:rPr>
            </w:pPr>
            <w:r w:rsidRPr="0013092E">
              <w:rPr>
                <w:bCs/>
              </w:rPr>
              <w:t>Iš dalies</w:t>
            </w:r>
          </w:p>
        </w:tc>
        <w:tc>
          <w:tcPr>
            <w:tcW w:w="929" w:type="dxa"/>
          </w:tcPr>
          <w:p w14:paraId="5714F74B" w14:textId="77777777" w:rsidR="00A372E8" w:rsidRPr="0013092E" w:rsidRDefault="00A372E8" w:rsidP="00963FE1">
            <w:pPr>
              <w:jc w:val="center"/>
              <w:rPr>
                <w:bCs/>
              </w:rPr>
            </w:pPr>
            <w:r w:rsidRPr="0013092E">
              <w:rPr>
                <w:bCs/>
              </w:rPr>
              <w:t xml:space="preserve">Taip </w:t>
            </w:r>
          </w:p>
        </w:tc>
      </w:tr>
      <w:tr w:rsidR="00A372E8" w:rsidRPr="0013092E" w14:paraId="17350087" w14:textId="77777777" w:rsidTr="00AD644B">
        <w:tc>
          <w:tcPr>
            <w:tcW w:w="571" w:type="dxa"/>
          </w:tcPr>
          <w:p w14:paraId="27E354FD" w14:textId="77777777" w:rsidR="00A372E8" w:rsidRPr="0013092E" w:rsidRDefault="00A372E8" w:rsidP="00963FE1">
            <w:pPr>
              <w:jc w:val="center"/>
              <w:rPr>
                <w:bCs/>
                <w:sz w:val="24"/>
                <w:szCs w:val="24"/>
              </w:rPr>
            </w:pPr>
            <w:r w:rsidRPr="0013092E">
              <w:rPr>
                <w:bCs/>
                <w:sz w:val="24"/>
                <w:szCs w:val="24"/>
              </w:rPr>
              <w:t>4.</w:t>
            </w:r>
          </w:p>
        </w:tc>
        <w:tc>
          <w:tcPr>
            <w:tcW w:w="2685" w:type="dxa"/>
          </w:tcPr>
          <w:p w14:paraId="57402368" w14:textId="77777777" w:rsidR="00A372E8" w:rsidRPr="0013092E" w:rsidRDefault="00A372E8" w:rsidP="00963FE1">
            <w:pPr>
              <w:rPr>
                <w:bCs/>
              </w:rPr>
            </w:pPr>
            <w:r w:rsidRPr="0013092E">
              <w:rPr>
                <w:bCs/>
              </w:rPr>
              <w:t>Įėjimo durys pritaikytos žmonėms su negalia, judantiems vežimėliuose</w:t>
            </w:r>
          </w:p>
        </w:tc>
        <w:tc>
          <w:tcPr>
            <w:tcW w:w="1134" w:type="dxa"/>
          </w:tcPr>
          <w:p w14:paraId="529B4125" w14:textId="77777777" w:rsidR="00A372E8" w:rsidRPr="0013092E" w:rsidRDefault="00A372E8" w:rsidP="00963FE1">
            <w:pPr>
              <w:jc w:val="center"/>
              <w:rPr>
                <w:bCs/>
              </w:rPr>
            </w:pPr>
            <w:r w:rsidRPr="0013092E">
              <w:rPr>
                <w:bCs/>
              </w:rPr>
              <w:t>Ne</w:t>
            </w:r>
          </w:p>
        </w:tc>
        <w:tc>
          <w:tcPr>
            <w:tcW w:w="992" w:type="dxa"/>
          </w:tcPr>
          <w:p w14:paraId="291F05A7" w14:textId="77777777" w:rsidR="00A372E8" w:rsidRPr="0013092E" w:rsidRDefault="00A372E8" w:rsidP="00963FE1">
            <w:pPr>
              <w:jc w:val="center"/>
              <w:rPr>
                <w:bCs/>
              </w:rPr>
            </w:pPr>
            <w:r w:rsidRPr="0013092E">
              <w:rPr>
                <w:bCs/>
              </w:rPr>
              <w:t>Taip</w:t>
            </w:r>
          </w:p>
        </w:tc>
        <w:tc>
          <w:tcPr>
            <w:tcW w:w="992" w:type="dxa"/>
          </w:tcPr>
          <w:p w14:paraId="01F51C7D" w14:textId="335366C2" w:rsidR="00A372E8" w:rsidRPr="0013092E" w:rsidRDefault="00A372E8" w:rsidP="00963FE1">
            <w:pPr>
              <w:jc w:val="center"/>
              <w:rPr>
                <w:bCs/>
              </w:rPr>
            </w:pPr>
            <w:r w:rsidRPr="0013092E">
              <w:t>Taip</w:t>
            </w:r>
          </w:p>
        </w:tc>
        <w:tc>
          <w:tcPr>
            <w:tcW w:w="1134" w:type="dxa"/>
          </w:tcPr>
          <w:p w14:paraId="3352A022" w14:textId="77777777" w:rsidR="00A372E8" w:rsidRPr="0013092E" w:rsidRDefault="00A372E8" w:rsidP="00963FE1">
            <w:pPr>
              <w:jc w:val="center"/>
              <w:rPr>
                <w:bCs/>
              </w:rPr>
            </w:pPr>
            <w:r w:rsidRPr="0013092E">
              <w:t>Taip</w:t>
            </w:r>
          </w:p>
        </w:tc>
        <w:tc>
          <w:tcPr>
            <w:tcW w:w="1051" w:type="dxa"/>
          </w:tcPr>
          <w:p w14:paraId="03D5FF17" w14:textId="77777777" w:rsidR="00A372E8" w:rsidRPr="0013092E" w:rsidRDefault="00A372E8" w:rsidP="00963FE1">
            <w:pPr>
              <w:jc w:val="center"/>
              <w:rPr>
                <w:bCs/>
              </w:rPr>
            </w:pPr>
            <w:r w:rsidRPr="0013092E">
              <w:t>Taip</w:t>
            </w:r>
          </w:p>
        </w:tc>
        <w:tc>
          <w:tcPr>
            <w:tcW w:w="929" w:type="dxa"/>
          </w:tcPr>
          <w:p w14:paraId="43A7CB74" w14:textId="77777777" w:rsidR="00A372E8" w:rsidRPr="0013092E" w:rsidRDefault="00A372E8" w:rsidP="00963FE1">
            <w:pPr>
              <w:jc w:val="center"/>
              <w:rPr>
                <w:bCs/>
              </w:rPr>
            </w:pPr>
            <w:r w:rsidRPr="0013092E">
              <w:rPr>
                <w:bCs/>
              </w:rPr>
              <w:t>Iš dalies</w:t>
            </w:r>
          </w:p>
        </w:tc>
      </w:tr>
      <w:tr w:rsidR="00A372E8" w:rsidRPr="0013092E" w14:paraId="48D8CA59" w14:textId="77777777" w:rsidTr="00AD644B">
        <w:tc>
          <w:tcPr>
            <w:tcW w:w="571" w:type="dxa"/>
          </w:tcPr>
          <w:p w14:paraId="6761F749" w14:textId="77777777" w:rsidR="00A372E8" w:rsidRPr="0013092E" w:rsidRDefault="00A372E8" w:rsidP="00963FE1">
            <w:pPr>
              <w:jc w:val="center"/>
              <w:rPr>
                <w:bCs/>
                <w:sz w:val="24"/>
                <w:szCs w:val="24"/>
              </w:rPr>
            </w:pPr>
            <w:r w:rsidRPr="0013092E">
              <w:rPr>
                <w:bCs/>
                <w:sz w:val="24"/>
                <w:szCs w:val="24"/>
              </w:rPr>
              <w:t>5.</w:t>
            </w:r>
          </w:p>
        </w:tc>
        <w:tc>
          <w:tcPr>
            <w:tcW w:w="2685" w:type="dxa"/>
          </w:tcPr>
          <w:p w14:paraId="345886DC" w14:textId="77777777" w:rsidR="00A372E8" w:rsidRPr="0013092E" w:rsidRDefault="00A372E8" w:rsidP="00963FE1">
            <w:pPr>
              <w:rPr>
                <w:bCs/>
              </w:rPr>
            </w:pPr>
            <w:r w:rsidRPr="0013092E">
              <w:rPr>
                <w:bCs/>
              </w:rPr>
              <w:t>Vidinės klasių durys pritaikytos žmonėms su negalia, judantiems vežimėliuose</w:t>
            </w:r>
          </w:p>
        </w:tc>
        <w:tc>
          <w:tcPr>
            <w:tcW w:w="1134" w:type="dxa"/>
          </w:tcPr>
          <w:p w14:paraId="433A6982" w14:textId="77777777" w:rsidR="00A372E8" w:rsidRPr="0013092E" w:rsidRDefault="00A372E8" w:rsidP="00963FE1">
            <w:pPr>
              <w:jc w:val="center"/>
              <w:rPr>
                <w:bCs/>
              </w:rPr>
            </w:pPr>
            <w:r w:rsidRPr="0013092E">
              <w:rPr>
                <w:bCs/>
              </w:rPr>
              <w:t>Iš dalies</w:t>
            </w:r>
          </w:p>
        </w:tc>
        <w:tc>
          <w:tcPr>
            <w:tcW w:w="992" w:type="dxa"/>
          </w:tcPr>
          <w:p w14:paraId="32EE73EC" w14:textId="77777777" w:rsidR="00A372E8" w:rsidRPr="0013092E" w:rsidRDefault="00A372E8" w:rsidP="00963FE1">
            <w:pPr>
              <w:jc w:val="center"/>
              <w:rPr>
                <w:bCs/>
              </w:rPr>
            </w:pPr>
            <w:r w:rsidRPr="0013092E">
              <w:rPr>
                <w:bCs/>
              </w:rPr>
              <w:t>Iš dalies</w:t>
            </w:r>
          </w:p>
        </w:tc>
        <w:tc>
          <w:tcPr>
            <w:tcW w:w="992" w:type="dxa"/>
          </w:tcPr>
          <w:p w14:paraId="7852062F" w14:textId="01BDCBAE" w:rsidR="00A372E8" w:rsidRPr="0013092E" w:rsidRDefault="00A372E8" w:rsidP="00963FE1">
            <w:pPr>
              <w:jc w:val="center"/>
              <w:rPr>
                <w:bCs/>
              </w:rPr>
            </w:pPr>
            <w:r w:rsidRPr="0013092E">
              <w:rPr>
                <w:bCs/>
              </w:rPr>
              <w:t>Iš dalies</w:t>
            </w:r>
          </w:p>
        </w:tc>
        <w:tc>
          <w:tcPr>
            <w:tcW w:w="1134" w:type="dxa"/>
          </w:tcPr>
          <w:p w14:paraId="7DC4354E" w14:textId="77777777" w:rsidR="00A372E8" w:rsidRPr="0013092E" w:rsidRDefault="00A372E8" w:rsidP="00963FE1">
            <w:pPr>
              <w:jc w:val="center"/>
              <w:rPr>
                <w:bCs/>
              </w:rPr>
            </w:pPr>
            <w:r w:rsidRPr="0013092E">
              <w:rPr>
                <w:bCs/>
              </w:rPr>
              <w:t>Iš dalies</w:t>
            </w:r>
          </w:p>
        </w:tc>
        <w:tc>
          <w:tcPr>
            <w:tcW w:w="1051" w:type="dxa"/>
          </w:tcPr>
          <w:p w14:paraId="6B3DDCDB" w14:textId="77777777" w:rsidR="00A372E8" w:rsidRPr="0013092E" w:rsidRDefault="00A372E8" w:rsidP="00963FE1">
            <w:pPr>
              <w:jc w:val="center"/>
              <w:rPr>
                <w:bCs/>
              </w:rPr>
            </w:pPr>
            <w:r w:rsidRPr="0013092E">
              <w:rPr>
                <w:bCs/>
              </w:rPr>
              <w:t xml:space="preserve">Taip </w:t>
            </w:r>
          </w:p>
        </w:tc>
        <w:tc>
          <w:tcPr>
            <w:tcW w:w="929" w:type="dxa"/>
          </w:tcPr>
          <w:p w14:paraId="3F4EB093" w14:textId="77777777" w:rsidR="00A372E8" w:rsidRPr="0013092E" w:rsidRDefault="00A372E8" w:rsidP="00963FE1">
            <w:pPr>
              <w:jc w:val="center"/>
              <w:rPr>
                <w:bCs/>
              </w:rPr>
            </w:pPr>
            <w:r w:rsidRPr="0013092E">
              <w:rPr>
                <w:bCs/>
              </w:rPr>
              <w:t>Iš dalies</w:t>
            </w:r>
          </w:p>
        </w:tc>
      </w:tr>
      <w:tr w:rsidR="00A372E8" w:rsidRPr="0013092E" w14:paraId="07D74AE8" w14:textId="77777777" w:rsidTr="00AD644B">
        <w:tc>
          <w:tcPr>
            <w:tcW w:w="571" w:type="dxa"/>
          </w:tcPr>
          <w:p w14:paraId="3FD79518" w14:textId="77777777" w:rsidR="00A372E8" w:rsidRPr="0013092E" w:rsidRDefault="00A372E8" w:rsidP="00963FE1">
            <w:pPr>
              <w:jc w:val="center"/>
              <w:rPr>
                <w:bCs/>
                <w:sz w:val="24"/>
                <w:szCs w:val="24"/>
              </w:rPr>
            </w:pPr>
            <w:r w:rsidRPr="0013092E">
              <w:rPr>
                <w:bCs/>
                <w:sz w:val="24"/>
                <w:szCs w:val="24"/>
              </w:rPr>
              <w:t>6.</w:t>
            </w:r>
          </w:p>
        </w:tc>
        <w:tc>
          <w:tcPr>
            <w:tcW w:w="2685" w:type="dxa"/>
          </w:tcPr>
          <w:p w14:paraId="4C7F8E9D" w14:textId="77777777" w:rsidR="00A372E8" w:rsidRPr="0013092E" w:rsidRDefault="00A372E8" w:rsidP="00963FE1">
            <w:pPr>
              <w:rPr>
                <w:bCs/>
              </w:rPr>
            </w:pPr>
            <w:r w:rsidRPr="0013092E">
              <w:rPr>
                <w:bCs/>
              </w:rPr>
              <w:t>Koridoriai yra pritaikyti asmenims, judantiems neįgaliojo vežimėlyje</w:t>
            </w:r>
          </w:p>
        </w:tc>
        <w:tc>
          <w:tcPr>
            <w:tcW w:w="1134" w:type="dxa"/>
          </w:tcPr>
          <w:p w14:paraId="548EEF28" w14:textId="77777777" w:rsidR="00A372E8" w:rsidRPr="0013092E" w:rsidRDefault="00A372E8" w:rsidP="00963FE1">
            <w:pPr>
              <w:jc w:val="center"/>
              <w:rPr>
                <w:bCs/>
              </w:rPr>
            </w:pPr>
            <w:r w:rsidRPr="0013092E">
              <w:rPr>
                <w:bCs/>
              </w:rPr>
              <w:t>Iš dalies</w:t>
            </w:r>
          </w:p>
        </w:tc>
        <w:tc>
          <w:tcPr>
            <w:tcW w:w="992" w:type="dxa"/>
          </w:tcPr>
          <w:p w14:paraId="0A79AE5F" w14:textId="77777777" w:rsidR="00A372E8" w:rsidRPr="0013092E" w:rsidRDefault="00A372E8" w:rsidP="00963FE1">
            <w:pPr>
              <w:jc w:val="center"/>
              <w:rPr>
                <w:bCs/>
              </w:rPr>
            </w:pPr>
            <w:r w:rsidRPr="0013092E">
              <w:rPr>
                <w:bCs/>
              </w:rPr>
              <w:t>Taip</w:t>
            </w:r>
          </w:p>
        </w:tc>
        <w:tc>
          <w:tcPr>
            <w:tcW w:w="992" w:type="dxa"/>
          </w:tcPr>
          <w:p w14:paraId="54C2C917" w14:textId="37C5891B" w:rsidR="00A372E8" w:rsidRPr="0013092E" w:rsidRDefault="00A372E8" w:rsidP="00963FE1">
            <w:pPr>
              <w:jc w:val="center"/>
              <w:rPr>
                <w:bCs/>
              </w:rPr>
            </w:pPr>
            <w:r w:rsidRPr="0013092E">
              <w:rPr>
                <w:bCs/>
              </w:rPr>
              <w:t>Taip</w:t>
            </w:r>
          </w:p>
        </w:tc>
        <w:tc>
          <w:tcPr>
            <w:tcW w:w="1134" w:type="dxa"/>
          </w:tcPr>
          <w:p w14:paraId="4FA954A4" w14:textId="77777777" w:rsidR="00A372E8" w:rsidRPr="0013092E" w:rsidRDefault="00A372E8" w:rsidP="00963FE1">
            <w:pPr>
              <w:jc w:val="center"/>
              <w:rPr>
                <w:bCs/>
              </w:rPr>
            </w:pPr>
            <w:r w:rsidRPr="0013092E">
              <w:rPr>
                <w:bCs/>
              </w:rPr>
              <w:t>Iš dalies</w:t>
            </w:r>
          </w:p>
        </w:tc>
        <w:tc>
          <w:tcPr>
            <w:tcW w:w="1051" w:type="dxa"/>
          </w:tcPr>
          <w:p w14:paraId="2E20F6E3" w14:textId="77777777" w:rsidR="00A372E8" w:rsidRPr="0013092E" w:rsidRDefault="00A372E8" w:rsidP="00963FE1">
            <w:pPr>
              <w:jc w:val="center"/>
              <w:rPr>
                <w:bCs/>
              </w:rPr>
            </w:pPr>
            <w:r w:rsidRPr="0013092E">
              <w:rPr>
                <w:bCs/>
              </w:rPr>
              <w:t>Taip</w:t>
            </w:r>
          </w:p>
        </w:tc>
        <w:tc>
          <w:tcPr>
            <w:tcW w:w="929" w:type="dxa"/>
          </w:tcPr>
          <w:p w14:paraId="41AC3E1A" w14:textId="77777777" w:rsidR="00A372E8" w:rsidRPr="0013092E" w:rsidRDefault="00A372E8" w:rsidP="00963FE1">
            <w:pPr>
              <w:jc w:val="center"/>
              <w:rPr>
                <w:bCs/>
              </w:rPr>
            </w:pPr>
            <w:r w:rsidRPr="0013092E">
              <w:rPr>
                <w:bCs/>
              </w:rPr>
              <w:t>Taip</w:t>
            </w:r>
          </w:p>
        </w:tc>
      </w:tr>
      <w:tr w:rsidR="00A372E8" w:rsidRPr="0013092E" w14:paraId="3916143D" w14:textId="77777777" w:rsidTr="00AD644B">
        <w:tc>
          <w:tcPr>
            <w:tcW w:w="571" w:type="dxa"/>
          </w:tcPr>
          <w:p w14:paraId="6961697D" w14:textId="77777777" w:rsidR="00A372E8" w:rsidRPr="0013092E" w:rsidRDefault="00A372E8" w:rsidP="00963FE1">
            <w:pPr>
              <w:jc w:val="center"/>
              <w:rPr>
                <w:bCs/>
                <w:sz w:val="24"/>
                <w:szCs w:val="24"/>
              </w:rPr>
            </w:pPr>
            <w:r w:rsidRPr="0013092E">
              <w:rPr>
                <w:bCs/>
                <w:sz w:val="24"/>
                <w:szCs w:val="24"/>
              </w:rPr>
              <w:t>7.</w:t>
            </w:r>
          </w:p>
        </w:tc>
        <w:tc>
          <w:tcPr>
            <w:tcW w:w="2685" w:type="dxa"/>
          </w:tcPr>
          <w:p w14:paraId="5918DDFD" w14:textId="77777777" w:rsidR="00A372E8" w:rsidRPr="0013092E" w:rsidRDefault="00A372E8" w:rsidP="00963FE1">
            <w:pPr>
              <w:rPr>
                <w:bCs/>
              </w:rPr>
            </w:pPr>
            <w:r w:rsidRPr="0013092E">
              <w:rPr>
                <w:bCs/>
              </w:rPr>
              <w:t>Žmogui su negalia įmanoma judėti tarp aukštų</w:t>
            </w:r>
          </w:p>
        </w:tc>
        <w:tc>
          <w:tcPr>
            <w:tcW w:w="1134" w:type="dxa"/>
          </w:tcPr>
          <w:p w14:paraId="2A091D3C" w14:textId="77777777" w:rsidR="00A372E8" w:rsidRPr="0013092E" w:rsidRDefault="00A372E8" w:rsidP="00963FE1">
            <w:pPr>
              <w:jc w:val="center"/>
              <w:rPr>
                <w:bCs/>
              </w:rPr>
            </w:pPr>
            <w:r w:rsidRPr="0013092E">
              <w:t>Ne</w:t>
            </w:r>
          </w:p>
        </w:tc>
        <w:tc>
          <w:tcPr>
            <w:tcW w:w="992" w:type="dxa"/>
          </w:tcPr>
          <w:p w14:paraId="3AB356F9" w14:textId="77777777" w:rsidR="00A372E8" w:rsidRPr="0013092E" w:rsidRDefault="00A372E8" w:rsidP="00963FE1">
            <w:pPr>
              <w:jc w:val="center"/>
              <w:rPr>
                <w:bCs/>
              </w:rPr>
            </w:pPr>
            <w:r w:rsidRPr="0013092E">
              <w:t>Ne</w:t>
            </w:r>
          </w:p>
        </w:tc>
        <w:tc>
          <w:tcPr>
            <w:tcW w:w="992" w:type="dxa"/>
          </w:tcPr>
          <w:p w14:paraId="122567F6" w14:textId="04F43545" w:rsidR="00A372E8" w:rsidRPr="0013092E" w:rsidRDefault="00AD644B" w:rsidP="00963FE1">
            <w:pPr>
              <w:jc w:val="center"/>
              <w:rPr>
                <w:bCs/>
              </w:rPr>
            </w:pPr>
            <w:r>
              <w:rPr>
                <w:bCs/>
              </w:rPr>
              <w:t>Iš dalies</w:t>
            </w:r>
          </w:p>
        </w:tc>
        <w:tc>
          <w:tcPr>
            <w:tcW w:w="1134" w:type="dxa"/>
          </w:tcPr>
          <w:p w14:paraId="40120CA1" w14:textId="77777777" w:rsidR="00A372E8" w:rsidRPr="0013092E" w:rsidRDefault="00A372E8" w:rsidP="00963FE1">
            <w:pPr>
              <w:jc w:val="center"/>
              <w:rPr>
                <w:bCs/>
              </w:rPr>
            </w:pPr>
            <w:r w:rsidRPr="0013092E">
              <w:t>Ne</w:t>
            </w:r>
          </w:p>
        </w:tc>
        <w:tc>
          <w:tcPr>
            <w:tcW w:w="1051" w:type="dxa"/>
          </w:tcPr>
          <w:p w14:paraId="0F7B422D" w14:textId="77777777" w:rsidR="00A372E8" w:rsidRPr="0013092E" w:rsidRDefault="00A372E8" w:rsidP="00963FE1">
            <w:pPr>
              <w:jc w:val="center"/>
              <w:rPr>
                <w:bCs/>
              </w:rPr>
            </w:pPr>
            <w:r w:rsidRPr="0013092E">
              <w:t>Ne</w:t>
            </w:r>
          </w:p>
        </w:tc>
        <w:tc>
          <w:tcPr>
            <w:tcW w:w="929" w:type="dxa"/>
          </w:tcPr>
          <w:p w14:paraId="06A668FB" w14:textId="77777777" w:rsidR="00A372E8" w:rsidRPr="0013092E" w:rsidRDefault="00A372E8" w:rsidP="00963FE1">
            <w:pPr>
              <w:jc w:val="center"/>
              <w:rPr>
                <w:bCs/>
              </w:rPr>
            </w:pPr>
            <w:r w:rsidRPr="0013092E">
              <w:t>Ne</w:t>
            </w:r>
          </w:p>
        </w:tc>
      </w:tr>
      <w:tr w:rsidR="00A372E8" w:rsidRPr="0013092E" w14:paraId="313CAFF0" w14:textId="77777777" w:rsidTr="00AD644B">
        <w:tc>
          <w:tcPr>
            <w:tcW w:w="571" w:type="dxa"/>
          </w:tcPr>
          <w:p w14:paraId="1F1344B3" w14:textId="77777777" w:rsidR="00A372E8" w:rsidRPr="0013092E" w:rsidRDefault="00A372E8" w:rsidP="00963FE1">
            <w:pPr>
              <w:jc w:val="center"/>
              <w:rPr>
                <w:bCs/>
                <w:sz w:val="24"/>
                <w:szCs w:val="24"/>
              </w:rPr>
            </w:pPr>
            <w:r w:rsidRPr="0013092E">
              <w:rPr>
                <w:bCs/>
                <w:sz w:val="24"/>
                <w:szCs w:val="24"/>
              </w:rPr>
              <w:t>8.</w:t>
            </w:r>
          </w:p>
        </w:tc>
        <w:tc>
          <w:tcPr>
            <w:tcW w:w="2685" w:type="dxa"/>
          </w:tcPr>
          <w:p w14:paraId="413F4704" w14:textId="77777777" w:rsidR="00A372E8" w:rsidRPr="0013092E" w:rsidRDefault="00A372E8" w:rsidP="00963FE1">
            <w:pPr>
              <w:rPr>
                <w:bCs/>
              </w:rPr>
            </w:pPr>
            <w:r w:rsidRPr="0013092E">
              <w:rPr>
                <w:bCs/>
              </w:rPr>
              <w:t>Bent vienas sanitarinis mazgas pritaikytas žmonėms su negalia</w:t>
            </w:r>
          </w:p>
        </w:tc>
        <w:tc>
          <w:tcPr>
            <w:tcW w:w="1134" w:type="dxa"/>
          </w:tcPr>
          <w:p w14:paraId="339442F0" w14:textId="77777777" w:rsidR="00A372E8" w:rsidRPr="0013092E" w:rsidRDefault="00A372E8" w:rsidP="00963FE1">
            <w:pPr>
              <w:jc w:val="center"/>
              <w:rPr>
                <w:bCs/>
              </w:rPr>
            </w:pPr>
            <w:r w:rsidRPr="0013092E">
              <w:t>Ne</w:t>
            </w:r>
          </w:p>
        </w:tc>
        <w:tc>
          <w:tcPr>
            <w:tcW w:w="992" w:type="dxa"/>
          </w:tcPr>
          <w:p w14:paraId="59D8CCE6" w14:textId="77777777" w:rsidR="00A372E8" w:rsidRPr="0013092E" w:rsidRDefault="00A372E8" w:rsidP="00963FE1">
            <w:pPr>
              <w:jc w:val="center"/>
              <w:rPr>
                <w:bCs/>
              </w:rPr>
            </w:pPr>
            <w:r w:rsidRPr="0013092E">
              <w:rPr>
                <w:bCs/>
              </w:rPr>
              <w:t>Taip</w:t>
            </w:r>
          </w:p>
        </w:tc>
        <w:tc>
          <w:tcPr>
            <w:tcW w:w="992" w:type="dxa"/>
          </w:tcPr>
          <w:p w14:paraId="510977A3" w14:textId="0051AF6E" w:rsidR="00A372E8" w:rsidRPr="0013092E" w:rsidRDefault="00A372E8" w:rsidP="00963FE1">
            <w:pPr>
              <w:jc w:val="center"/>
              <w:rPr>
                <w:bCs/>
              </w:rPr>
            </w:pPr>
            <w:r w:rsidRPr="0013092E">
              <w:rPr>
                <w:bCs/>
              </w:rPr>
              <w:t>Taip</w:t>
            </w:r>
          </w:p>
        </w:tc>
        <w:tc>
          <w:tcPr>
            <w:tcW w:w="1134" w:type="dxa"/>
          </w:tcPr>
          <w:p w14:paraId="733F7FF4" w14:textId="77777777" w:rsidR="00A372E8" w:rsidRPr="0013092E" w:rsidRDefault="00A372E8" w:rsidP="00963FE1">
            <w:pPr>
              <w:jc w:val="center"/>
              <w:rPr>
                <w:bCs/>
              </w:rPr>
            </w:pPr>
            <w:r w:rsidRPr="0013092E">
              <w:rPr>
                <w:bCs/>
              </w:rPr>
              <w:t>Taip</w:t>
            </w:r>
          </w:p>
        </w:tc>
        <w:tc>
          <w:tcPr>
            <w:tcW w:w="1051" w:type="dxa"/>
          </w:tcPr>
          <w:p w14:paraId="661CA860" w14:textId="77777777" w:rsidR="00A372E8" w:rsidRPr="0013092E" w:rsidRDefault="00A372E8" w:rsidP="00963FE1">
            <w:pPr>
              <w:jc w:val="center"/>
              <w:rPr>
                <w:bCs/>
              </w:rPr>
            </w:pPr>
            <w:r w:rsidRPr="0013092E">
              <w:t>Ne</w:t>
            </w:r>
          </w:p>
        </w:tc>
        <w:tc>
          <w:tcPr>
            <w:tcW w:w="929" w:type="dxa"/>
          </w:tcPr>
          <w:p w14:paraId="74746B13" w14:textId="77777777" w:rsidR="00A372E8" w:rsidRPr="0013092E" w:rsidRDefault="00A372E8" w:rsidP="00963FE1">
            <w:pPr>
              <w:jc w:val="center"/>
              <w:rPr>
                <w:bCs/>
              </w:rPr>
            </w:pPr>
            <w:r w:rsidRPr="0013092E">
              <w:t>Ne</w:t>
            </w:r>
          </w:p>
        </w:tc>
      </w:tr>
      <w:tr w:rsidR="00A372E8" w:rsidRPr="0013092E" w14:paraId="34BF3FD9" w14:textId="77777777" w:rsidTr="00AD644B">
        <w:tc>
          <w:tcPr>
            <w:tcW w:w="571" w:type="dxa"/>
          </w:tcPr>
          <w:p w14:paraId="003663BB" w14:textId="77777777" w:rsidR="00A372E8" w:rsidRPr="0013092E" w:rsidRDefault="00A372E8" w:rsidP="00963FE1">
            <w:pPr>
              <w:jc w:val="center"/>
              <w:rPr>
                <w:bCs/>
                <w:sz w:val="24"/>
                <w:szCs w:val="24"/>
              </w:rPr>
            </w:pPr>
            <w:r w:rsidRPr="0013092E">
              <w:rPr>
                <w:bCs/>
                <w:sz w:val="24"/>
                <w:szCs w:val="24"/>
              </w:rPr>
              <w:lastRenderedPageBreak/>
              <w:t>9.</w:t>
            </w:r>
          </w:p>
        </w:tc>
        <w:tc>
          <w:tcPr>
            <w:tcW w:w="2685" w:type="dxa"/>
          </w:tcPr>
          <w:p w14:paraId="419CB2BB" w14:textId="77777777" w:rsidR="00A372E8" w:rsidRPr="0013092E" w:rsidRDefault="00A372E8" w:rsidP="00963FE1">
            <w:pPr>
              <w:rPr>
                <w:bCs/>
              </w:rPr>
            </w:pPr>
            <w:r w:rsidRPr="0013092E">
              <w:rPr>
                <w:bCs/>
              </w:rPr>
              <w:t>Patekimas į valgyklą pritaikytas žmonėms su negalia</w:t>
            </w:r>
          </w:p>
        </w:tc>
        <w:tc>
          <w:tcPr>
            <w:tcW w:w="1134" w:type="dxa"/>
          </w:tcPr>
          <w:p w14:paraId="338199CF" w14:textId="77777777" w:rsidR="00A372E8" w:rsidRPr="0013092E" w:rsidRDefault="00A372E8" w:rsidP="00963FE1">
            <w:pPr>
              <w:jc w:val="center"/>
              <w:rPr>
                <w:bCs/>
              </w:rPr>
            </w:pPr>
            <w:r w:rsidRPr="0013092E">
              <w:rPr>
                <w:bCs/>
              </w:rPr>
              <w:t>Iš dalies</w:t>
            </w:r>
          </w:p>
        </w:tc>
        <w:tc>
          <w:tcPr>
            <w:tcW w:w="992" w:type="dxa"/>
          </w:tcPr>
          <w:p w14:paraId="0DF67551" w14:textId="77777777" w:rsidR="00A372E8" w:rsidRPr="0013092E" w:rsidRDefault="00A372E8" w:rsidP="00963FE1">
            <w:pPr>
              <w:jc w:val="center"/>
              <w:rPr>
                <w:bCs/>
              </w:rPr>
            </w:pPr>
            <w:r w:rsidRPr="0013092E">
              <w:rPr>
                <w:bCs/>
              </w:rPr>
              <w:t>Taip</w:t>
            </w:r>
          </w:p>
        </w:tc>
        <w:tc>
          <w:tcPr>
            <w:tcW w:w="992" w:type="dxa"/>
          </w:tcPr>
          <w:p w14:paraId="582412DE" w14:textId="3A2261C3" w:rsidR="00A372E8" w:rsidRPr="0013092E" w:rsidRDefault="00A372E8" w:rsidP="00963FE1">
            <w:pPr>
              <w:jc w:val="center"/>
              <w:rPr>
                <w:bCs/>
              </w:rPr>
            </w:pPr>
            <w:r w:rsidRPr="0013092E">
              <w:rPr>
                <w:bCs/>
              </w:rPr>
              <w:t>Taip</w:t>
            </w:r>
          </w:p>
        </w:tc>
        <w:tc>
          <w:tcPr>
            <w:tcW w:w="1134" w:type="dxa"/>
          </w:tcPr>
          <w:p w14:paraId="7AF4A33D" w14:textId="77777777" w:rsidR="00A372E8" w:rsidRPr="0013092E" w:rsidRDefault="00A372E8" w:rsidP="00963FE1">
            <w:pPr>
              <w:jc w:val="center"/>
              <w:rPr>
                <w:bCs/>
              </w:rPr>
            </w:pPr>
            <w:r w:rsidRPr="0013092E">
              <w:rPr>
                <w:bCs/>
              </w:rPr>
              <w:t>Iš dalies</w:t>
            </w:r>
          </w:p>
        </w:tc>
        <w:tc>
          <w:tcPr>
            <w:tcW w:w="1051" w:type="dxa"/>
          </w:tcPr>
          <w:p w14:paraId="16275E23" w14:textId="77777777" w:rsidR="00A372E8" w:rsidRPr="0013092E" w:rsidRDefault="00A372E8" w:rsidP="00963FE1">
            <w:pPr>
              <w:jc w:val="center"/>
              <w:rPr>
                <w:bCs/>
              </w:rPr>
            </w:pPr>
            <w:r w:rsidRPr="0013092E">
              <w:rPr>
                <w:bCs/>
              </w:rPr>
              <w:t>Taip</w:t>
            </w:r>
          </w:p>
        </w:tc>
        <w:tc>
          <w:tcPr>
            <w:tcW w:w="929" w:type="dxa"/>
          </w:tcPr>
          <w:p w14:paraId="7F532BAB" w14:textId="77777777" w:rsidR="00A372E8" w:rsidRPr="0013092E" w:rsidRDefault="00A372E8" w:rsidP="00963FE1">
            <w:pPr>
              <w:jc w:val="center"/>
              <w:rPr>
                <w:bCs/>
              </w:rPr>
            </w:pPr>
            <w:r w:rsidRPr="0013092E">
              <w:rPr>
                <w:bCs/>
              </w:rPr>
              <w:t xml:space="preserve">Taip </w:t>
            </w:r>
          </w:p>
        </w:tc>
      </w:tr>
      <w:tr w:rsidR="00A372E8" w:rsidRPr="0013092E" w14:paraId="509714DF" w14:textId="77777777" w:rsidTr="00AD644B">
        <w:tc>
          <w:tcPr>
            <w:tcW w:w="571" w:type="dxa"/>
          </w:tcPr>
          <w:p w14:paraId="28014412" w14:textId="77777777" w:rsidR="00A372E8" w:rsidRPr="0013092E" w:rsidRDefault="00A372E8" w:rsidP="00963FE1">
            <w:pPr>
              <w:jc w:val="center"/>
              <w:rPr>
                <w:bCs/>
                <w:sz w:val="24"/>
                <w:szCs w:val="24"/>
              </w:rPr>
            </w:pPr>
            <w:r w:rsidRPr="0013092E">
              <w:rPr>
                <w:bCs/>
                <w:sz w:val="24"/>
                <w:szCs w:val="24"/>
              </w:rPr>
              <w:t>10.</w:t>
            </w:r>
          </w:p>
        </w:tc>
        <w:tc>
          <w:tcPr>
            <w:tcW w:w="2685" w:type="dxa"/>
          </w:tcPr>
          <w:p w14:paraId="539D3104" w14:textId="77777777" w:rsidR="00A372E8" w:rsidRPr="0013092E" w:rsidRDefault="00A372E8" w:rsidP="00963FE1">
            <w:pPr>
              <w:rPr>
                <w:bCs/>
              </w:rPr>
            </w:pPr>
            <w:r w:rsidRPr="0013092E">
              <w:rPr>
                <w:bCs/>
              </w:rPr>
              <w:t>Pastatas ir jo prieigos pritaikyti žmonėms su regėjimo negalia (pažymėtos durys, laiptų pakopos, yra įspėjamieji paviršiai ir kiti pažymėti statinio elementai)</w:t>
            </w:r>
          </w:p>
        </w:tc>
        <w:tc>
          <w:tcPr>
            <w:tcW w:w="1134" w:type="dxa"/>
          </w:tcPr>
          <w:p w14:paraId="506E556C" w14:textId="77777777" w:rsidR="00A372E8" w:rsidRPr="0013092E" w:rsidRDefault="00A372E8" w:rsidP="00963FE1">
            <w:pPr>
              <w:jc w:val="center"/>
              <w:rPr>
                <w:bCs/>
              </w:rPr>
            </w:pPr>
            <w:r w:rsidRPr="0013092E">
              <w:rPr>
                <w:bCs/>
              </w:rPr>
              <w:t>Ne</w:t>
            </w:r>
          </w:p>
        </w:tc>
        <w:tc>
          <w:tcPr>
            <w:tcW w:w="992" w:type="dxa"/>
          </w:tcPr>
          <w:p w14:paraId="33CFEA73" w14:textId="77777777" w:rsidR="00A372E8" w:rsidRPr="0013092E" w:rsidRDefault="00A372E8" w:rsidP="00963FE1">
            <w:pPr>
              <w:jc w:val="center"/>
              <w:rPr>
                <w:bCs/>
              </w:rPr>
            </w:pPr>
            <w:r w:rsidRPr="0013092E">
              <w:rPr>
                <w:bCs/>
              </w:rPr>
              <w:t>Iš dalies</w:t>
            </w:r>
          </w:p>
        </w:tc>
        <w:tc>
          <w:tcPr>
            <w:tcW w:w="992" w:type="dxa"/>
          </w:tcPr>
          <w:p w14:paraId="2E706E3F" w14:textId="2CFE2031" w:rsidR="00A372E8" w:rsidRPr="0013092E" w:rsidRDefault="00A372E8" w:rsidP="00963FE1">
            <w:pPr>
              <w:jc w:val="center"/>
              <w:rPr>
                <w:bCs/>
              </w:rPr>
            </w:pPr>
            <w:r w:rsidRPr="0013092E">
              <w:rPr>
                <w:bCs/>
              </w:rPr>
              <w:t xml:space="preserve">Taip </w:t>
            </w:r>
          </w:p>
        </w:tc>
        <w:tc>
          <w:tcPr>
            <w:tcW w:w="1134" w:type="dxa"/>
          </w:tcPr>
          <w:p w14:paraId="2A4236FD" w14:textId="77777777" w:rsidR="00A372E8" w:rsidRPr="0013092E" w:rsidRDefault="00A372E8" w:rsidP="00963FE1">
            <w:pPr>
              <w:jc w:val="center"/>
              <w:rPr>
                <w:bCs/>
              </w:rPr>
            </w:pPr>
            <w:r w:rsidRPr="0013092E">
              <w:rPr>
                <w:bCs/>
              </w:rPr>
              <w:t>Ne</w:t>
            </w:r>
          </w:p>
        </w:tc>
        <w:tc>
          <w:tcPr>
            <w:tcW w:w="1051" w:type="dxa"/>
          </w:tcPr>
          <w:p w14:paraId="4944420E" w14:textId="77777777" w:rsidR="00A372E8" w:rsidRPr="0013092E" w:rsidRDefault="00A372E8" w:rsidP="00963FE1">
            <w:pPr>
              <w:jc w:val="center"/>
              <w:rPr>
                <w:bCs/>
              </w:rPr>
            </w:pPr>
            <w:r w:rsidRPr="0013092E">
              <w:rPr>
                <w:bCs/>
              </w:rPr>
              <w:t xml:space="preserve">Taip </w:t>
            </w:r>
          </w:p>
        </w:tc>
        <w:tc>
          <w:tcPr>
            <w:tcW w:w="929" w:type="dxa"/>
          </w:tcPr>
          <w:p w14:paraId="5AA6EB20" w14:textId="77777777" w:rsidR="00A372E8" w:rsidRPr="0013092E" w:rsidRDefault="00A372E8" w:rsidP="00963FE1">
            <w:pPr>
              <w:jc w:val="center"/>
              <w:rPr>
                <w:bCs/>
              </w:rPr>
            </w:pPr>
            <w:r w:rsidRPr="0013092E">
              <w:rPr>
                <w:bCs/>
              </w:rPr>
              <w:t>Iš dalies</w:t>
            </w:r>
          </w:p>
        </w:tc>
      </w:tr>
      <w:tr w:rsidR="00A372E8" w:rsidRPr="0013092E" w14:paraId="56CEAE7D" w14:textId="77777777" w:rsidTr="00AD644B">
        <w:tc>
          <w:tcPr>
            <w:tcW w:w="571" w:type="dxa"/>
          </w:tcPr>
          <w:p w14:paraId="4F089E94" w14:textId="77777777" w:rsidR="00A372E8" w:rsidRPr="0013092E" w:rsidRDefault="00A372E8" w:rsidP="00963FE1">
            <w:pPr>
              <w:jc w:val="center"/>
              <w:rPr>
                <w:bCs/>
                <w:sz w:val="24"/>
                <w:szCs w:val="24"/>
              </w:rPr>
            </w:pPr>
            <w:r w:rsidRPr="0013092E">
              <w:rPr>
                <w:bCs/>
                <w:sz w:val="24"/>
                <w:szCs w:val="24"/>
              </w:rPr>
              <w:t xml:space="preserve">11. </w:t>
            </w:r>
          </w:p>
        </w:tc>
        <w:tc>
          <w:tcPr>
            <w:tcW w:w="2685" w:type="dxa"/>
          </w:tcPr>
          <w:p w14:paraId="18B87F5E" w14:textId="77777777" w:rsidR="00A372E8" w:rsidRPr="0013092E" w:rsidRDefault="00A372E8" w:rsidP="00963FE1">
            <w:pPr>
              <w:rPr>
                <w:b/>
              </w:rPr>
            </w:pPr>
            <w:r w:rsidRPr="0013092E">
              <w:rPr>
                <w:b/>
              </w:rPr>
              <w:t>Bendras vertinimas: taip – 2 balai, iš dalies – 1, ne – 0</w:t>
            </w:r>
          </w:p>
          <w:p w14:paraId="78FAE654" w14:textId="77777777" w:rsidR="00A372E8" w:rsidRPr="0013092E" w:rsidRDefault="00A372E8" w:rsidP="00963FE1">
            <w:pPr>
              <w:rPr>
                <w:b/>
              </w:rPr>
            </w:pPr>
            <w:r w:rsidRPr="0013092E">
              <w:rPr>
                <w:b/>
              </w:rPr>
              <w:t>20 galimų balų.</w:t>
            </w:r>
          </w:p>
        </w:tc>
        <w:tc>
          <w:tcPr>
            <w:tcW w:w="1134" w:type="dxa"/>
          </w:tcPr>
          <w:p w14:paraId="4C6312A9" w14:textId="77777777" w:rsidR="00A372E8" w:rsidRPr="0013092E" w:rsidRDefault="00A372E8" w:rsidP="00963FE1">
            <w:pPr>
              <w:jc w:val="center"/>
              <w:rPr>
                <w:b/>
              </w:rPr>
            </w:pPr>
            <w:r w:rsidRPr="0013092E">
              <w:rPr>
                <w:b/>
              </w:rPr>
              <w:t>5</w:t>
            </w:r>
          </w:p>
        </w:tc>
        <w:tc>
          <w:tcPr>
            <w:tcW w:w="992" w:type="dxa"/>
          </w:tcPr>
          <w:p w14:paraId="0FCFB7D6" w14:textId="77777777" w:rsidR="00A372E8" w:rsidRPr="0013092E" w:rsidRDefault="00A372E8" w:rsidP="00963FE1">
            <w:pPr>
              <w:jc w:val="center"/>
              <w:rPr>
                <w:b/>
              </w:rPr>
            </w:pPr>
            <w:r w:rsidRPr="0013092E">
              <w:rPr>
                <w:b/>
              </w:rPr>
              <w:t>14</w:t>
            </w:r>
          </w:p>
        </w:tc>
        <w:tc>
          <w:tcPr>
            <w:tcW w:w="992" w:type="dxa"/>
          </w:tcPr>
          <w:p w14:paraId="6E2A061B" w14:textId="660F276C" w:rsidR="00A372E8" w:rsidRPr="0013092E" w:rsidRDefault="00AD644B" w:rsidP="00963FE1">
            <w:pPr>
              <w:jc w:val="center"/>
              <w:rPr>
                <w:b/>
              </w:rPr>
            </w:pPr>
            <w:r>
              <w:rPr>
                <w:b/>
              </w:rPr>
              <w:t>17</w:t>
            </w:r>
          </w:p>
        </w:tc>
        <w:tc>
          <w:tcPr>
            <w:tcW w:w="1134" w:type="dxa"/>
          </w:tcPr>
          <w:p w14:paraId="5D393165" w14:textId="77777777" w:rsidR="00A372E8" w:rsidRPr="0013092E" w:rsidRDefault="00A372E8" w:rsidP="00963FE1">
            <w:pPr>
              <w:jc w:val="center"/>
              <w:rPr>
                <w:b/>
              </w:rPr>
            </w:pPr>
            <w:r w:rsidRPr="0013092E">
              <w:rPr>
                <w:b/>
              </w:rPr>
              <w:t>11</w:t>
            </w:r>
          </w:p>
        </w:tc>
        <w:tc>
          <w:tcPr>
            <w:tcW w:w="1051" w:type="dxa"/>
          </w:tcPr>
          <w:p w14:paraId="7628C5A2" w14:textId="77777777" w:rsidR="00A372E8" w:rsidRPr="0013092E" w:rsidRDefault="00A372E8" w:rsidP="00963FE1">
            <w:pPr>
              <w:jc w:val="center"/>
              <w:rPr>
                <w:b/>
              </w:rPr>
            </w:pPr>
            <w:r w:rsidRPr="0013092E">
              <w:rPr>
                <w:b/>
              </w:rPr>
              <w:t>13</w:t>
            </w:r>
          </w:p>
        </w:tc>
        <w:tc>
          <w:tcPr>
            <w:tcW w:w="929" w:type="dxa"/>
          </w:tcPr>
          <w:p w14:paraId="1532BECE" w14:textId="77777777" w:rsidR="00A372E8" w:rsidRPr="0013092E" w:rsidRDefault="00A372E8" w:rsidP="00963FE1">
            <w:pPr>
              <w:jc w:val="center"/>
              <w:rPr>
                <w:b/>
              </w:rPr>
            </w:pPr>
            <w:r w:rsidRPr="0013092E">
              <w:rPr>
                <w:b/>
              </w:rPr>
              <w:t>10</w:t>
            </w:r>
          </w:p>
        </w:tc>
      </w:tr>
    </w:tbl>
    <w:p w14:paraId="5208E074" w14:textId="77777777" w:rsidR="00A372E8" w:rsidRPr="0013092E" w:rsidRDefault="00A372E8" w:rsidP="00A372E8">
      <w:pPr>
        <w:spacing w:after="0" w:line="240" w:lineRule="auto"/>
        <w:jc w:val="both"/>
        <w:rPr>
          <w:rFonts w:ascii="Times New Roman" w:eastAsia="Times New Roman" w:hAnsi="Times New Roman" w:cs="Times New Roman"/>
          <w:bCs/>
          <w:sz w:val="24"/>
          <w:szCs w:val="24"/>
        </w:rPr>
      </w:pPr>
      <w:r w:rsidRPr="0013092E">
        <w:rPr>
          <w:rFonts w:ascii="Times New Roman" w:eastAsia="Times New Roman" w:hAnsi="Times New Roman" w:cs="Times New Roman"/>
          <w:bCs/>
          <w:sz w:val="24"/>
          <w:szCs w:val="24"/>
        </w:rPr>
        <w:t>Duomenų šaltinis Švietimo valdymo informacinė sistema (ŠVIS).</w:t>
      </w:r>
    </w:p>
    <w:bookmarkEnd w:id="13"/>
    <w:p w14:paraId="3314957B" w14:textId="77777777" w:rsidR="005D5B2D" w:rsidRPr="00E84B8B" w:rsidRDefault="005D5B2D" w:rsidP="005D5B2D">
      <w:pPr>
        <w:spacing w:after="0" w:line="240" w:lineRule="auto"/>
        <w:ind w:firstLine="1247"/>
        <w:jc w:val="both"/>
        <w:rPr>
          <w:rFonts w:ascii="Times New Roman" w:eastAsia="Times New Roman" w:hAnsi="Times New Roman" w:cs="Times New Roman"/>
          <w:bCs/>
          <w:sz w:val="24"/>
          <w:szCs w:val="24"/>
        </w:rPr>
      </w:pPr>
    </w:p>
    <w:p w14:paraId="37B76840" w14:textId="0317F15C" w:rsidR="005D5B2D" w:rsidRPr="00E84B8B" w:rsidRDefault="005D5B2D" w:rsidP="005D5B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E84B8B">
        <w:rPr>
          <w:rFonts w:ascii="Times New Roman" w:eastAsia="Times New Roman" w:hAnsi="Times New Roman" w:cs="Times New Roman"/>
          <w:b/>
          <w:bCs/>
          <w:sz w:val="24"/>
          <w:szCs w:val="24"/>
        </w:rPr>
        <w:t xml:space="preserve"> lentelė. Vaikų lopšelių-darželių pritaikymas neįgaliesiems</w:t>
      </w:r>
    </w:p>
    <w:tbl>
      <w:tblPr>
        <w:tblStyle w:val="Lentelstinklelis2"/>
        <w:tblW w:w="0" w:type="auto"/>
        <w:tblLook w:val="04A0" w:firstRow="1" w:lastRow="0" w:firstColumn="1" w:lastColumn="0" w:noHBand="0" w:noVBand="1"/>
      </w:tblPr>
      <w:tblGrid>
        <w:gridCol w:w="570"/>
        <w:gridCol w:w="5544"/>
        <w:gridCol w:w="1132"/>
        <w:gridCol w:w="1124"/>
        <w:gridCol w:w="1118"/>
      </w:tblGrid>
      <w:tr w:rsidR="005D5B2D" w:rsidRPr="00E84B8B" w14:paraId="2DCFB337" w14:textId="77777777" w:rsidTr="00963FE1">
        <w:tc>
          <w:tcPr>
            <w:tcW w:w="571" w:type="dxa"/>
            <w:vMerge w:val="restart"/>
            <w:tcBorders>
              <w:top w:val="single" w:sz="4" w:space="0" w:color="auto"/>
              <w:left w:val="single" w:sz="4" w:space="0" w:color="auto"/>
              <w:bottom w:val="single" w:sz="4" w:space="0" w:color="auto"/>
              <w:right w:val="single" w:sz="4" w:space="0" w:color="auto"/>
            </w:tcBorders>
            <w:hideMark/>
          </w:tcPr>
          <w:p w14:paraId="12272D8E" w14:textId="77777777" w:rsidR="005D5B2D" w:rsidRPr="00E84B8B" w:rsidRDefault="005D5B2D" w:rsidP="00963FE1">
            <w:pPr>
              <w:jc w:val="center"/>
              <w:rPr>
                <w:b/>
                <w:sz w:val="24"/>
                <w:szCs w:val="24"/>
              </w:rPr>
            </w:pPr>
            <w:r w:rsidRPr="00E84B8B">
              <w:rPr>
                <w:b/>
                <w:sz w:val="24"/>
                <w:szCs w:val="24"/>
              </w:rPr>
              <w:t>Eil. Nr.</w:t>
            </w:r>
          </w:p>
        </w:tc>
        <w:tc>
          <w:tcPr>
            <w:tcW w:w="5653" w:type="dxa"/>
            <w:vMerge w:val="restart"/>
            <w:tcBorders>
              <w:top w:val="single" w:sz="4" w:space="0" w:color="auto"/>
              <w:left w:val="single" w:sz="4" w:space="0" w:color="auto"/>
              <w:bottom w:val="single" w:sz="4" w:space="0" w:color="auto"/>
              <w:right w:val="single" w:sz="4" w:space="0" w:color="auto"/>
            </w:tcBorders>
          </w:tcPr>
          <w:p w14:paraId="040B4CF3" w14:textId="77777777" w:rsidR="005D5B2D" w:rsidRPr="00E84B8B" w:rsidRDefault="005D5B2D" w:rsidP="00963FE1">
            <w:pPr>
              <w:jc w:val="center"/>
              <w:rPr>
                <w:b/>
                <w:sz w:val="24"/>
                <w:szCs w:val="24"/>
              </w:rPr>
            </w:pPr>
          </w:p>
          <w:p w14:paraId="4093A7C5" w14:textId="77777777" w:rsidR="005D5B2D" w:rsidRPr="00E84B8B" w:rsidRDefault="005D5B2D" w:rsidP="00963FE1">
            <w:pPr>
              <w:jc w:val="center"/>
              <w:rPr>
                <w:b/>
                <w:sz w:val="24"/>
                <w:szCs w:val="24"/>
              </w:rPr>
            </w:pPr>
          </w:p>
          <w:p w14:paraId="7B9811D2" w14:textId="77777777" w:rsidR="005D5B2D" w:rsidRPr="00E84B8B" w:rsidRDefault="005D5B2D" w:rsidP="00963FE1">
            <w:pPr>
              <w:jc w:val="center"/>
              <w:rPr>
                <w:b/>
                <w:sz w:val="24"/>
                <w:szCs w:val="24"/>
              </w:rPr>
            </w:pPr>
          </w:p>
          <w:p w14:paraId="13F09CA7" w14:textId="77777777" w:rsidR="005D5B2D" w:rsidRPr="00E84B8B" w:rsidRDefault="005D5B2D" w:rsidP="00963FE1">
            <w:pPr>
              <w:jc w:val="center"/>
              <w:rPr>
                <w:b/>
                <w:sz w:val="24"/>
                <w:szCs w:val="24"/>
              </w:rPr>
            </w:pPr>
          </w:p>
          <w:p w14:paraId="10B673C9" w14:textId="77777777" w:rsidR="005D5B2D" w:rsidRPr="00E84B8B" w:rsidRDefault="005D5B2D" w:rsidP="00963FE1">
            <w:pPr>
              <w:jc w:val="center"/>
              <w:rPr>
                <w:b/>
                <w:sz w:val="24"/>
                <w:szCs w:val="24"/>
              </w:rPr>
            </w:pPr>
          </w:p>
          <w:p w14:paraId="42849393" w14:textId="77777777" w:rsidR="005D5B2D" w:rsidRPr="00E84B8B" w:rsidRDefault="005D5B2D" w:rsidP="00963FE1">
            <w:pPr>
              <w:jc w:val="center"/>
              <w:rPr>
                <w:b/>
                <w:sz w:val="24"/>
                <w:szCs w:val="24"/>
              </w:rPr>
            </w:pPr>
          </w:p>
          <w:p w14:paraId="731E5906" w14:textId="77777777" w:rsidR="005D5B2D" w:rsidRPr="00E84B8B" w:rsidRDefault="005D5B2D" w:rsidP="00963FE1">
            <w:pPr>
              <w:jc w:val="center"/>
              <w:rPr>
                <w:b/>
                <w:sz w:val="24"/>
                <w:szCs w:val="24"/>
              </w:rPr>
            </w:pPr>
            <w:r w:rsidRPr="00E84B8B">
              <w:rPr>
                <w:b/>
                <w:sz w:val="24"/>
                <w:szCs w:val="24"/>
              </w:rPr>
              <w:t>Rodikliai</w:t>
            </w:r>
          </w:p>
        </w:tc>
        <w:tc>
          <w:tcPr>
            <w:tcW w:w="3404" w:type="dxa"/>
            <w:gridSpan w:val="3"/>
            <w:tcBorders>
              <w:top w:val="single" w:sz="4" w:space="0" w:color="auto"/>
              <w:left w:val="single" w:sz="4" w:space="0" w:color="auto"/>
              <w:bottom w:val="single" w:sz="4" w:space="0" w:color="auto"/>
              <w:right w:val="single" w:sz="4" w:space="0" w:color="auto"/>
            </w:tcBorders>
            <w:hideMark/>
          </w:tcPr>
          <w:p w14:paraId="6E4A2739" w14:textId="77777777" w:rsidR="005D5B2D" w:rsidRPr="00E84B8B" w:rsidRDefault="005D5B2D" w:rsidP="00963FE1">
            <w:pPr>
              <w:jc w:val="center"/>
              <w:rPr>
                <w:b/>
                <w:sz w:val="24"/>
                <w:szCs w:val="24"/>
              </w:rPr>
            </w:pPr>
            <w:r w:rsidRPr="00E84B8B">
              <w:rPr>
                <w:b/>
                <w:sz w:val="24"/>
                <w:szCs w:val="24"/>
              </w:rPr>
              <w:t>Vaikų lopšeliai-darželiai</w:t>
            </w:r>
          </w:p>
        </w:tc>
      </w:tr>
      <w:tr w:rsidR="005D5B2D" w:rsidRPr="00E84B8B" w14:paraId="7EB7C33C" w14:textId="77777777" w:rsidTr="00963FE1">
        <w:trPr>
          <w:cantSplit/>
          <w:trHeight w:val="29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B020D" w14:textId="77777777" w:rsidR="005D5B2D" w:rsidRPr="00E84B8B" w:rsidRDefault="005D5B2D" w:rsidP="00963FE1">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A619F" w14:textId="77777777" w:rsidR="005D5B2D" w:rsidRPr="00E84B8B" w:rsidRDefault="005D5B2D" w:rsidP="00963FE1">
            <w:pPr>
              <w:rPr>
                <w:b/>
                <w:sz w:val="24"/>
                <w:szCs w:val="24"/>
              </w:rPr>
            </w:pPr>
          </w:p>
        </w:tc>
        <w:tc>
          <w:tcPr>
            <w:tcW w:w="1142" w:type="dxa"/>
            <w:tcBorders>
              <w:top w:val="single" w:sz="4" w:space="0" w:color="auto"/>
              <w:left w:val="single" w:sz="4" w:space="0" w:color="auto"/>
              <w:bottom w:val="single" w:sz="4" w:space="0" w:color="auto"/>
              <w:right w:val="single" w:sz="4" w:space="0" w:color="auto"/>
            </w:tcBorders>
            <w:textDirection w:val="btLr"/>
            <w:hideMark/>
          </w:tcPr>
          <w:p w14:paraId="53EFF3BE" w14:textId="77777777" w:rsidR="005D5B2D" w:rsidRPr="00E84B8B" w:rsidRDefault="005D5B2D" w:rsidP="00963FE1">
            <w:pPr>
              <w:ind w:left="113" w:right="113"/>
              <w:jc w:val="center"/>
              <w:rPr>
                <w:bCs/>
              </w:rPr>
            </w:pPr>
            <w:r w:rsidRPr="00E84B8B">
              <w:rPr>
                <w:bCs/>
              </w:rPr>
              <w:t>Skuodo vaikų lopšelis-darželis</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376697EA" w14:textId="77777777" w:rsidR="005D5B2D" w:rsidRPr="00E84B8B" w:rsidRDefault="005D5B2D" w:rsidP="00963FE1">
            <w:pPr>
              <w:ind w:left="113" w:right="113"/>
              <w:jc w:val="center"/>
              <w:rPr>
                <w:bCs/>
              </w:rPr>
            </w:pPr>
            <w:r w:rsidRPr="00E84B8B">
              <w:rPr>
                <w:bCs/>
              </w:rPr>
              <w:t>Ylakių vaikų lopšelis-darželis</w:t>
            </w:r>
          </w:p>
        </w:tc>
        <w:tc>
          <w:tcPr>
            <w:tcW w:w="1128" w:type="dxa"/>
            <w:tcBorders>
              <w:top w:val="single" w:sz="4" w:space="0" w:color="auto"/>
              <w:left w:val="single" w:sz="4" w:space="0" w:color="auto"/>
              <w:bottom w:val="single" w:sz="4" w:space="0" w:color="auto"/>
              <w:right w:val="single" w:sz="4" w:space="0" w:color="auto"/>
            </w:tcBorders>
            <w:textDirection w:val="btLr"/>
            <w:hideMark/>
          </w:tcPr>
          <w:p w14:paraId="75DEC851" w14:textId="77777777" w:rsidR="005D5B2D" w:rsidRPr="00E84B8B" w:rsidRDefault="005D5B2D" w:rsidP="00963FE1">
            <w:pPr>
              <w:ind w:left="113" w:right="113"/>
              <w:jc w:val="center"/>
              <w:rPr>
                <w:bCs/>
              </w:rPr>
            </w:pPr>
            <w:r w:rsidRPr="00E84B8B">
              <w:rPr>
                <w:bCs/>
              </w:rPr>
              <w:t>Mosėdžio vaikų lopšelis-darželis</w:t>
            </w:r>
          </w:p>
        </w:tc>
      </w:tr>
      <w:tr w:rsidR="005D5B2D" w:rsidRPr="00E84B8B" w14:paraId="711D1438"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6AC9BFB8" w14:textId="77777777" w:rsidR="005D5B2D" w:rsidRPr="00E84B8B" w:rsidRDefault="005D5B2D" w:rsidP="00963FE1">
            <w:pPr>
              <w:jc w:val="center"/>
              <w:rPr>
                <w:bCs/>
                <w:sz w:val="24"/>
                <w:szCs w:val="24"/>
              </w:rPr>
            </w:pPr>
            <w:r w:rsidRPr="00E84B8B">
              <w:rPr>
                <w:bCs/>
                <w:sz w:val="24"/>
                <w:szCs w:val="24"/>
              </w:rPr>
              <w:t>1.</w:t>
            </w:r>
          </w:p>
        </w:tc>
        <w:tc>
          <w:tcPr>
            <w:tcW w:w="5653" w:type="dxa"/>
            <w:tcBorders>
              <w:top w:val="single" w:sz="4" w:space="0" w:color="auto"/>
              <w:left w:val="single" w:sz="4" w:space="0" w:color="auto"/>
              <w:bottom w:val="single" w:sz="4" w:space="0" w:color="auto"/>
              <w:right w:val="single" w:sz="4" w:space="0" w:color="auto"/>
            </w:tcBorders>
            <w:hideMark/>
          </w:tcPr>
          <w:p w14:paraId="58CCD779" w14:textId="77777777" w:rsidR="005D5B2D" w:rsidRPr="00E84B8B" w:rsidRDefault="005D5B2D" w:rsidP="00963FE1">
            <w:pPr>
              <w:rPr>
                <w:bCs/>
              </w:rPr>
            </w:pPr>
            <w:r w:rsidRPr="00E84B8B">
              <w:rPr>
                <w:bCs/>
              </w:rPr>
              <w:t>Įstaiga pritaikyta žmogui su negalia, judančiam neįgaliojo vežimėliu</w:t>
            </w:r>
          </w:p>
        </w:tc>
        <w:tc>
          <w:tcPr>
            <w:tcW w:w="1142" w:type="dxa"/>
            <w:tcBorders>
              <w:top w:val="single" w:sz="4" w:space="0" w:color="auto"/>
              <w:left w:val="single" w:sz="4" w:space="0" w:color="auto"/>
              <w:bottom w:val="single" w:sz="4" w:space="0" w:color="auto"/>
              <w:right w:val="single" w:sz="4" w:space="0" w:color="auto"/>
            </w:tcBorders>
            <w:hideMark/>
          </w:tcPr>
          <w:p w14:paraId="457330DF" w14:textId="77777777" w:rsidR="005D5B2D" w:rsidRPr="00E84B8B" w:rsidRDefault="005D5B2D" w:rsidP="00963FE1">
            <w:pPr>
              <w:jc w:val="center"/>
              <w:rPr>
                <w:bCs/>
              </w:rPr>
            </w:pPr>
            <w:r w:rsidRPr="00E84B8B">
              <w:rPr>
                <w:bCs/>
              </w:rPr>
              <w:t>Tik 1 aukšte</w:t>
            </w:r>
          </w:p>
        </w:tc>
        <w:tc>
          <w:tcPr>
            <w:tcW w:w="1134" w:type="dxa"/>
            <w:tcBorders>
              <w:top w:val="single" w:sz="4" w:space="0" w:color="auto"/>
              <w:left w:val="single" w:sz="4" w:space="0" w:color="auto"/>
              <w:bottom w:val="single" w:sz="4" w:space="0" w:color="auto"/>
              <w:right w:val="single" w:sz="4" w:space="0" w:color="auto"/>
            </w:tcBorders>
            <w:hideMark/>
          </w:tcPr>
          <w:p w14:paraId="6F26B4C6" w14:textId="77777777" w:rsidR="005D5B2D" w:rsidRPr="00E84B8B" w:rsidRDefault="005D5B2D" w:rsidP="00963FE1">
            <w:pPr>
              <w:jc w:val="center"/>
              <w:rPr>
                <w:bCs/>
              </w:rPr>
            </w:pPr>
            <w:r w:rsidRPr="00E84B8B">
              <w:t>Tik 1 aukšte</w:t>
            </w:r>
          </w:p>
        </w:tc>
        <w:tc>
          <w:tcPr>
            <w:tcW w:w="1128" w:type="dxa"/>
            <w:tcBorders>
              <w:top w:val="single" w:sz="4" w:space="0" w:color="auto"/>
              <w:left w:val="single" w:sz="4" w:space="0" w:color="auto"/>
              <w:bottom w:val="single" w:sz="4" w:space="0" w:color="auto"/>
              <w:right w:val="single" w:sz="4" w:space="0" w:color="auto"/>
            </w:tcBorders>
            <w:hideMark/>
          </w:tcPr>
          <w:p w14:paraId="3AF200FF" w14:textId="77777777" w:rsidR="005D5B2D" w:rsidRPr="00E84B8B" w:rsidRDefault="005D5B2D" w:rsidP="00963FE1">
            <w:pPr>
              <w:jc w:val="center"/>
              <w:rPr>
                <w:bCs/>
              </w:rPr>
            </w:pPr>
            <w:r w:rsidRPr="00E84B8B">
              <w:t>Tik 1 aukšte</w:t>
            </w:r>
          </w:p>
        </w:tc>
      </w:tr>
      <w:tr w:rsidR="005D5B2D" w:rsidRPr="00E84B8B" w14:paraId="267C4BE2"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039DA388" w14:textId="77777777" w:rsidR="005D5B2D" w:rsidRPr="00E84B8B" w:rsidRDefault="005D5B2D" w:rsidP="00963FE1">
            <w:pPr>
              <w:jc w:val="center"/>
              <w:rPr>
                <w:bCs/>
                <w:sz w:val="24"/>
                <w:szCs w:val="24"/>
              </w:rPr>
            </w:pPr>
            <w:r w:rsidRPr="00E84B8B">
              <w:rPr>
                <w:bCs/>
                <w:sz w:val="24"/>
                <w:szCs w:val="24"/>
              </w:rPr>
              <w:t>2.</w:t>
            </w:r>
          </w:p>
        </w:tc>
        <w:tc>
          <w:tcPr>
            <w:tcW w:w="5653" w:type="dxa"/>
            <w:tcBorders>
              <w:top w:val="single" w:sz="4" w:space="0" w:color="auto"/>
              <w:left w:val="single" w:sz="4" w:space="0" w:color="auto"/>
              <w:bottom w:val="single" w:sz="4" w:space="0" w:color="auto"/>
              <w:right w:val="single" w:sz="4" w:space="0" w:color="auto"/>
            </w:tcBorders>
            <w:hideMark/>
          </w:tcPr>
          <w:p w14:paraId="51973D32" w14:textId="77777777" w:rsidR="005D5B2D" w:rsidRPr="00E84B8B" w:rsidRDefault="005D5B2D" w:rsidP="00963FE1">
            <w:pPr>
              <w:rPr>
                <w:bCs/>
              </w:rPr>
            </w:pPr>
            <w:r w:rsidRPr="00E84B8B">
              <w:rPr>
                <w:bCs/>
              </w:rPr>
              <w:t>Įrengta automobilių parkavimo vieta, kuri pritaikyta žmonėms su negalia</w:t>
            </w:r>
          </w:p>
        </w:tc>
        <w:tc>
          <w:tcPr>
            <w:tcW w:w="1142" w:type="dxa"/>
            <w:tcBorders>
              <w:top w:val="single" w:sz="4" w:space="0" w:color="auto"/>
              <w:left w:val="single" w:sz="4" w:space="0" w:color="auto"/>
              <w:bottom w:val="single" w:sz="4" w:space="0" w:color="auto"/>
              <w:right w:val="single" w:sz="4" w:space="0" w:color="auto"/>
            </w:tcBorders>
            <w:hideMark/>
          </w:tcPr>
          <w:p w14:paraId="3213881F"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3259E8C0" w14:textId="77777777" w:rsidR="005D5B2D" w:rsidRPr="00E84B8B" w:rsidRDefault="005D5B2D" w:rsidP="00963FE1">
            <w:pPr>
              <w:jc w:val="center"/>
              <w:rPr>
                <w:bCs/>
              </w:rPr>
            </w:pPr>
            <w:r w:rsidRPr="00E84B8B">
              <w:rPr>
                <w:bCs/>
              </w:rPr>
              <w:t>Iš dalies</w:t>
            </w:r>
          </w:p>
        </w:tc>
        <w:tc>
          <w:tcPr>
            <w:tcW w:w="1128" w:type="dxa"/>
            <w:tcBorders>
              <w:top w:val="single" w:sz="4" w:space="0" w:color="auto"/>
              <w:left w:val="single" w:sz="4" w:space="0" w:color="auto"/>
              <w:bottom w:val="single" w:sz="4" w:space="0" w:color="auto"/>
              <w:right w:val="single" w:sz="4" w:space="0" w:color="auto"/>
            </w:tcBorders>
            <w:hideMark/>
          </w:tcPr>
          <w:p w14:paraId="3E42DF46" w14:textId="77777777" w:rsidR="005D5B2D" w:rsidRPr="00E84B8B" w:rsidRDefault="005D5B2D" w:rsidP="00963FE1">
            <w:pPr>
              <w:jc w:val="center"/>
              <w:rPr>
                <w:bCs/>
              </w:rPr>
            </w:pPr>
            <w:r w:rsidRPr="00E84B8B">
              <w:rPr>
                <w:bCs/>
              </w:rPr>
              <w:t>Iš dalies</w:t>
            </w:r>
          </w:p>
        </w:tc>
      </w:tr>
      <w:tr w:rsidR="005D5B2D" w:rsidRPr="00E84B8B" w14:paraId="0998CB7B"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0977F393" w14:textId="77777777" w:rsidR="005D5B2D" w:rsidRPr="00E84B8B" w:rsidRDefault="005D5B2D" w:rsidP="00963FE1">
            <w:pPr>
              <w:jc w:val="center"/>
              <w:rPr>
                <w:bCs/>
                <w:sz w:val="24"/>
                <w:szCs w:val="24"/>
              </w:rPr>
            </w:pPr>
            <w:r w:rsidRPr="00E84B8B">
              <w:rPr>
                <w:bCs/>
                <w:sz w:val="24"/>
                <w:szCs w:val="24"/>
              </w:rPr>
              <w:t>3.</w:t>
            </w:r>
          </w:p>
        </w:tc>
        <w:tc>
          <w:tcPr>
            <w:tcW w:w="5653" w:type="dxa"/>
            <w:tcBorders>
              <w:top w:val="single" w:sz="4" w:space="0" w:color="auto"/>
              <w:left w:val="single" w:sz="4" w:space="0" w:color="auto"/>
              <w:bottom w:val="single" w:sz="4" w:space="0" w:color="auto"/>
              <w:right w:val="single" w:sz="4" w:space="0" w:color="auto"/>
            </w:tcBorders>
            <w:hideMark/>
          </w:tcPr>
          <w:p w14:paraId="59C7F30B" w14:textId="77777777" w:rsidR="005D5B2D" w:rsidRPr="00E84B8B" w:rsidRDefault="005D5B2D" w:rsidP="00963FE1">
            <w:pPr>
              <w:rPr>
                <w:bCs/>
              </w:rPr>
            </w:pPr>
            <w:r w:rsidRPr="00E84B8B">
              <w:rPr>
                <w:bCs/>
              </w:rPr>
              <w:t xml:space="preserve">Yra patogus išorinis pandusas </w:t>
            </w:r>
          </w:p>
        </w:tc>
        <w:tc>
          <w:tcPr>
            <w:tcW w:w="1142" w:type="dxa"/>
            <w:tcBorders>
              <w:top w:val="single" w:sz="4" w:space="0" w:color="auto"/>
              <w:left w:val="single" w:sz="4" w:space="0" w:color="auto"/>
              <w:bottom w:val="single" w:sz="4" w:space="0" w:color="auto"/>
              <w:right w:val="single" w:sz="4" w:space="0" w:color="auto"/>
            </w:tcBorders>
            <w:hideMark/>
          </w:tcPr>
          <w:p w14:paraId="66C3C004"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7EAA3D2E" w14:textId="77777777" w:rsidR="005D5B2D" w:rsidRPr="00E84B8B" w:rsidRDefault="005D5B2D" w:rsidP="00963FE1">
            <w:pPr>
              <w:jc w:val="center"/>
              <w:rPr>
                <w:bCs/>
              </w:rPr>
            </w:pPr>
            <w:r w:rsidRPr="00E84B8B">
              <w:rPr>
                <w:bCs/>
              </w:rPr>
              <w:t>Taip</w:t>
            </w:r>
          </w:p>
        </w:tc>
        <w:tc>
          <w:tcPr>
            <w:tcW w:w="1128" w:type="dxa"/>
            <w:tcBorders>
              <w:top w:val="single" w:sz="4" w:space="0" w:color="auto"/>
              <w:left w:val="single" w:sz="4" w:space="0" w:color="auto"/>
              <w:bottom w:val="single" w:sz="4" w:space="0" w:color="auto"/>
              <w:right w:val="single" w:sz="4" w:space="0" w:color="auto"/>
            </w:tcBorders>
            <w:hideMark/>
          </w:tcPr>
          <w:p w14:paraId="63FA04D8" w14:textId="77777777" w:rsidR="005D5B2D" w:rsidRPr="00E84B8B" w:rsidRDefault="005D5B2D" w:rsidP="00963FE1">
            <w:pPr>
              <w:jc w:val="center"/>
              <w:rPr>
                <w:bCs/>
              </w:rPr>
            </w:pPr>
            <w:r w:rsidRPr="00E84B8B">
              <w:rPr>
                <w:bCs/>
              </w:rPr>
              <w:t>Ne</w:t>
            </w:r>
          </w:p>
        </w:tc>
      </w:tr>
      <w:tr w:rsidR="005D5B2D" w:rsidRPr="00E84B8B" w14:paraId="227F4C37"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45C2EE92" w14:textId="77777777" w:rsidR="005D5B2D" w:rsidRPr="00E84B8B" w:rsidRDefault="005D5B2D" w:rsidP="00963FE1">
            <w:pPr>
              <w:jc w:val="center"/>
              <w:rPr>
                <w:bCs/>
                <w:sz w:val="24"/>
                <w:szCs w:val="24"/>
              </w:rPr>
            </w:pPr>
            <w:r w:rsidRPr="00E84B8B">
              <w:rPr>
                <w:bCs/>
                <w:sz w:val="24"/>
                <w:szCs w:val="24"/>
              </w:rPr>
              <w:t>4.</w:t>
            </w:r>
          </w:p>
        </w:tc>
        <w:tc>
          <w:tcPr>
            <w:tcW w:w="5653" w:type="dxa"/>
            <w:tcBorders>
              <w:top w:val="single" w:sz="4" w:space="0" w:color="auto"/>
              <w:left w:val="single" w:sz="4" w:space="0" w:color="auto"/>
              <w:bottom w:val="single" w:sz="4" w:space="0" w:color="auto"/>
              <w:right w:val="single" w:sz="4" w:space="0" w:color="auto"/>
            </w:tcBorders>
            <w:hideMark/>
          </w:tcPr>
          <w:p w14:paraId="62473C6A" w14:textId="77777777" w:rsidR="005D5B2D" w:rsidRPr="00E84B8B" w:rsidRDefault="005D5B2D" w:rsidP="00963FE1">
            <w:pPr>
              <w:rPr>
                <w:bCs/>
              </w:rPr>
            </w:pPr>
            <w:r w:rsidRPr="00E84B8B">
              <w:rPr>
                <w:bCs/>
              </w:rPr>
              <w:t>Įėjimo durys pritaikytos žmonėms su negalia, judantiems vežimėliuose</w:t>
            </w:r>
          </w:p>
        </w:tc>
        <w:tc>
          <w:tcPr>
            <w:tcW w:w="1142" w:type="dxa"/>
            <w:tcBorders>
              <w:top w:val="single" w:sz="4" w:space="0" w:color="auto"/>
              <w:left w:val="single" w:sz="4" w:space="0" w:color="auto"/>
              <w:bottom w:val="single" w:sz="4" w:space="0" w:color="auto"/>
              <w:right w:val="single" w:sz="4" w:space="0" w:color="auto"/>
            </w:tcBorders>
            <w:hideMark/>
          </w:tcPr>
          <w:p w14:paraId="61E5A57E"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420ABDB2" w14:textId="77777777" w:rsidR="005D5B2D" w:rsidRPr="00E84B8B" w:rsidRDefault="005D5B2D" w:rsidP="00963FE1">
            <w:pPr>
              <w:jc w:val="center"/>
              <w:rPr>
                <w:bCs/>
              </w:rPr>
            </w:pPr>
            <w:r w:rsidRPr="00E84B8B">
              <w:rPr>
                <w:bCs/>
              </w:rPr>
              <w:t>Iš dalies</w:t>
            </w:r>
          </w:p>
        </w:tc>
        <w:tc>
          <w:tcPr>
            <w:tcW w:w="1128" w:type="dxa"/>
            <w:tcBorders>
              <w:top w:val="single" w:sz="4" w:space="0" w:color="auto"/>
              <w:left w:val="single" w:sz="4" w:space="0" w:color="auto"/>
              <w:bottom w:val="single" w:sz="4" w:space="0" w:color="auto"/>
              <w:right w:val="single" w:sz="4" w:space="0" w:color="auto"/>
            </w:tcBorders>
            <w:hideMark/>
          </w:tcPr>
          <w:p w14:paraId="311C3739" w14:textId="77777777" w:rsidR="005D5B2D" w:rsidRPr="00E84B8B" w:rsidRDefault="005D5B2D" w:rsidP="00963FE1">
            <w:pPr>
              <w:jc w:val="center"/>
              <w:rPr>
                <w:bCs/>
              </w:rPr>
            </w:pPr>
            <w:r w:rsidRPr="00E84B8B">
              <w:rPr>
                <w:bCs/>
              </w:rPr>
              <w:t>Iš dalies</w:t>
            </w:r>
          </w:p>
        </w:tc>
      </w:tr>
      <w:tr w:rsidR="005D5B2D" w:rsidRPr="00E84B8B" w14:paraId="30B78C12"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089BB0E7" w14:textId="77777777" w:rsidR="005D5B2D" w:rsidRPr="00E84B8B" w:rsidRDefault="005D5B2D" w:rsidP="00963FE1">
            <w:pPr>
              <w:jc w:val="center"/>
              <w:rPr>
                <w:bCs/>
                <w:sz w:val="24"/>
                <w:szCs w:val="24"/>
              </w:rPr>
            </w:pPr>
            <w:r w:rsidRPr="00E84B8B">
              <w:rPr>
                <w:bCs/>
                <w:sz w:val="24"/>
                <w:szCs w:val="24"/>
              </w:rPr>
              <w:t>5.</w:t>
            </w:r>
          </w:p>
        </w:tc>
        <w:tc>
          <w:tcPr>
            <w:tcW w:w="5653" w:type="dxa"/>
            <w:tcBorders>
              <w:top w:val="single" w:sz="4" w:space="0" w:color="auto"/>
              <w:left w:val="single" w:sz="4" w:space="0" w:color="auto"/>
              <w:bottom w:val="single" w:sz="4" w:space="0" w:color="auto"/>
              <w:right w:val="single" w:sz="4" w:space="0" w:color="auto"/>
            </w:tcBorders>
            <w:hideMark/>
          </w:tcPr>
          <w:p w14:paraId="57DE3601" w14:textId="77777777" w:rsidR="005D5B2D" w:rsidRPr="00E84B8B" w:rsidRDefault="005D5B2D" w:rsidP="00963FE1">
            <w:pPr>
              <w:rPr>
                <w:bCs/>
              </w:rPr>
            </w:pPr>
            <w:r w:rsidRPr="00E84B8B">
              <w:rPr>
                <w:bCs/>
              </w:rPr>
              <w:t>Vidinės klasių durys pritaikytos žmonėms su negalia, judantiems vežimėliuose</w:t>
            </w:r>
          </w:p>
        </w:tc>
        <w:tc>
          <w:tcPr>
            <w:tcW w:w="1142" w:type="dxa"/>
            <w:tcBorders>
              <w:top w:val="single" w:sz="4" w:space="0" w:color="auto"/>
              <w:left w:val="single" w:sz="4" w:space="0" w:color="auto"/>
              <w:bottom w:val="single" w:sz="4" w:space="0" w:color="auto"/>
              <w:right w:val="single" w:sz="4" w:space="0" w:color="auto"/>
            </w:tcBorders>
            <w:hideMark/>
          </w:tcPr>
          <w:p w14:paraId="02CAA506" w14:textId="77777777" w:rsidR="005D5B2D" w:rsidRPr="00E84B8B" w:rsidRDefault="005D5B2D" w:rsidP="00963FE1">
            <w:pPr>
              <w:jc w:val="center"/>
              <w:rPr>
                <w:bCs/>
              </w:rPr>
            </w:pPr>
            <w:r w:rsidRPr="00E84B8B">
              <w:rPr>
                <w:bCs/>
              </w:rPr>
              <w:t>Taip</w:t>
            </w:r>
          </w:p>
        </w:tc>
        <w:tc>
          <w:tcPr>
            <w:tcW w:w="1134" w:type="dxa"/>
            <w:tcBorders>
              <w:top w:val="single" w:sz="4" w:space="0" w:color="auto"/>
              <w:left w:val="single" w:sz="4" w:space="0" w:color="auto"/>
              <w:bottom w:val="single" w:sz="4" w:space="0" w:color="auto"/>
              <w:right w:val="single" w:sz="4" w:space="0" w:color="auto"/>
            </w:tcBorders>
            <w:hideMark/>
          </w:tcPr>
          <w:p w14:paraId="332996CB" w14:textId="77777777" w:rsidR="005D5B2D" w:rsidRPr="00E84B8B" w:rsidRDefault="005D5B2D" w:rsidP="00963FE1">
            <w:pPr>
              <w:jc w:val="center"/>
              <w:rPr>
                <w:bCs/>
              </w:rPr>
            </w:pPr>
            <w:r w:rsidRPr="00E84B8B">
              <w:rPr>
                <w:bCs/>
              </w:rPr>
              <w:t>Iš dalies</w:t>
            </w:r>
          </w:p>
        </w:tc>
        <w:tc>
          <w:tcPr>
            <w:tcW w:w="1128" w:type="dxa"/>
            <w:tcBorders>
              <w:top w:val="single" w:sz="4" w:space="0" w:color="auto"/>
              <w:left w:val="single" w:sz="4" w:space="0" w:color="auto"/>
              <w:bottom w:val="single" w:sz="4" w:space="0" w:color="auto"/>
              <w:right w:val="single" w:sz="4" w:space="0" w:color="auto"/>
            </w:tcBorders>
            <w:hideMark/>
          </w:tcPr>
          <w:p w14:paraId="5D8ACBC1" w14:textId="77777777" w:rsidR="005D5B2D" w:rsidRPr="00E84B8B" w:rsidRDefault="005D5B2D" w:rsidP="00963FE1">
            <w:pPr>
              <w:jc w:val="center"/>
              <w:rPr>
                <w:bCs/>
              </w:rPr>
            </w:pPr>
            <w:r w:rsidRPr="00E84B8B">
              <w:rPr>
                <w:bCs/>
              </w:rPr>
              <w:t>Taip</w:t>
            </w:r>
          </w:p>
        </w:tc>
      </w:tr>
      <w:tr w:rsidR="005D5B2D" w:rsidRPr="00E84B8B" w14:paraId="2782FCA4"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0C856A08" w14:textId="77777777" w:rsidR="005D5B2D" w:rsidRPr="00E84B8B" w:rsidRDefault="005D5B2D" w:rsidP="00963FE1">
            <w:pPr>
              <w:jc w:val="center"/>
              <w:rPr>
                <w:bCs/>
                <w:sz w:val="24"/>
                <w:szCs w:val="24"/>
              </w:rPr>
            </w:pPr>
            <w:r w:rsidRPr="00E84B8B">
              <w:rPr>
                <w:bCs/>
                <w:sz w:val="24"/>
                <w:szCs w:val="24"/>
              </w:rPr>
              <w:t>6.</w:t>
            </w:r>
          </w:p>
        </w:tc>
        <w:tc>
          <w:tcPr>
            <w:tcW w:w="5653" w:type="dxa"/>
            <w:tcBorders>
              <w:top w:val="single" w:sz="4" w:space="0" w:color="auto"/>
              <w:left w:val="single" w:sz="4" w:space="0" w:color="auto"/>
              <w:bottom w:val="single" w:sz="4" w:space="0" w:color="auto"/>
              <w:right w:val="single" w:sz="4" w:space="0" w:color="auto"/>
            </w:tcBorders>
            <w:hideMark/>
          </w:tcPr>
          <w:p w14:paraId="75416010" w14:textId="77777777" w:rsidR="005D5B2D" w:rsidRPr="00E84B8B" w:rsidRDefault="005D5B2D" w:rsidP="00963FE1">
            <w:pPr>
              <w:rPr>
                <w:bCs/>
              </w:rPr>
            </w:pPr>
            <w:r w:rsidRPr="00E84B8B">
              <w:rPr>
                <w:bCs/>
              </w:rPr>
              <w:t>Koridoriai yra pritaikyti asmenims, judantiems neįgaliojo vežimėlyje</w:t>
            </w:r>
          </w:p>
        </w:tc>
        <w:tc>
          <w:tcPr>
            <w:tcW w:w="1142" w:type="dxa"/>
            <w:tcBorders>
              <w:top w:val="single" w:sz="4" w:space="0" w:color="auto"/>
              <w:left w:val="single" w:sz="4" w:space="0" w:color="auto"/>
              <w:bottom w:val="single" w:sz="4" w:space="0" w:color="auto"/>
              <w:right w:val="single" w:sz="4" w:space="0" w:color="auto"/>
            </w:tcBorders>
            <w:hideMark/>
          </w:tcPr>
          <w:p w14:paraId="680F37A0" w14:textId="77777777" w:rsidR="005D5B2D" w:rsidRPr="00E84B8B" w:rsidRDefault="005D5B2D" w:rsidP="00963FE1">
            <w:pPr>
              <w:jc w:val="center"/>
              <w:rPr>
                <w:bCs/>
              </w:rPr>
            </w:pPr>
            <w:r w:rsidRPr="00E84B8B">
              <w:rPr>
                <w:bCs/>
              </w:rPr>
              <w:t>Iš dalies</w:t>
            </w:r>
          </w:p>
        </w:tc>
        <w:tc>
          <w:tcPr>
            <w:tcW w:w="1134" w:type="dxa"/>
            <w:tcBorders>
              <w:top w:val="single" w:sz="4" w:space="0" w:color="auto"/>
              <w:left w:val="single" w:sz="4" w:space="0" w:color="auto"/>
              <w:bottom w:val="single" w:sz="4" w:space="0" w:color="auto"/>
              <w:right w:val="single" w:sz="4" w:space="0" w:color="auto"/>
            </w:tcBorders>
            <w:hideMark/>
          </w:tcPr>
          <w:p w14:paraId="2AD5F208" w14:textId="77777777" w:rsidR="005D5B2D" w:rsidRPr="00E84B8B" w:rsidRDefault="005D5B2D" w:rsidP="00963FE1">
            <w:pPr>
              <w:jc w:val="center"/>
              <w:rPr>
                <w:bCs/>
              </w:rPr>
            </w:pPr>
            <w:r w:rsidRPr="00E84B8B">
              <w:rPr>
                <w:bCs/>
              </w:rPr>
              <w:t>Taip</w:t>
            </w:r>
          </w:p>
        </w:tc>
        <w:tc>
          <w:tcPr>
            <w:tcW w:w="1128" w:type="dxa"/>
            <w:tcBorders>
              <w:top w:val="single" w:sz="4" w:space="0" w:color="auto"/>
              <w:left w:val="single" w:sz="4" w:space="0" w:color="auto"/>
              <w:bottom w:val="single" w:sz="4" w:space="0" w:color="auto"/>
              <w:right w:val="single" w:sz="4" w:space="0" w:color="auto"/>
            </w:tcBorders>
            <w:hideMark/>
          </w:tcPr>
          <w:p w14:paraId="6CB2EEE0" w14:textId="77777777" w:rsidR="005D5B2D" w:rsidRPr="00E84B8B" w:rsidRDefault="005D5B2D" w:rsidP="00963FE1">
            <w:pPr>
              <w:jc w:val="center"/>
              <w:rPr>
                <w:bCs/>
              </w:rPr>
            </w:pPr>
            <w:r w:rsidRPr="00E84B8B">
              <w:rPr>
                <w:bCs/>
              </w:rPr>
              <w:t>Iš dalies</w:t>
            </w:r>
          </w:p>
        </w:tc>
      </w:tr>
      <w:tr w:rsidR="005D5B2D" w:rsidRPr="00E84B8B" w14:paraId="743BB220"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6722DD64" w14:textId="77777777" w:rsidR="005D5B2D" w:rsidRPr="00E84B8B" w:rsidRDefault="005D5B2D" w:rsidP="00963FE1">
            <w:pPr>
              <w:jc w:val="center"/>
              <w:rPr>
                <w:bCs/>
                <w:sz w:val="24"/>
                <w:szCs w:val="24"/>
              </w:rPr>
            </w:pPr>
            <w:r w:rsidRPr="00E84B8B">
              <w:rPr>
                <w:bCs/>
                <w:sz w:val="24"/>
                <w:szCs w:val="24"/>
              </w:rPr>
              <w:t>7.</w:t>
            </w:r>
          </w:p>
        </w:tc>
        <w:tc>
          <w:tcPr>
            <w:tcW w:w="5653" w:type="dxa"/>
            <w:tcBorders>
              <w:top w:val="single" w:sz="4" w:space="0" w:color="auto"/>
              <w:left w:val="single" w:sz="4" w:space="0" w:color="auto"/>
              <w:bottom w:val="single" w:sz="4" w:space="0" w:color="auto"/>
              <w:right w:val="single" w:sz="4" w:space="0" w:color="auto"/>
            </w:tcBorders>
            <w:hideMark/>
          </w:tcPr>
          <w:p w14:paraId="3F943FE9" w14:textId="77777777" w:rsidR="005D5B2D" w:rsidRPr="00E84B8B" w:rsidRDefault="005D5B2D" w:rsidP="00963FE1">
            <w:pPr>
              <w:rPr>
                <w:bCs/>
              </w:rPr>
            </w:pPr>
            <w:r w:rsidRPr="00E84B8B">
              <w:rPr>
                <w:bCs/>
              </w:rPr>
              <w:t>Žmogui su negalia įmanoma judėti tarp aukštų</w:t>
            </w:r>
          </w:p>
        </w:tc>
        <w:tc>
          <w:tcPr>
            <w:tcW w:w="1142" w:type="dxa"/>
            <w:tcBorders>
              <w:top w:val="single" w:sz="4" w:space="0" w:color="auto"/>
              <w:left w:val="single" w:sz="4" w:space="0" w:color="auto"/>
              <w:bottom w:val="single" w:sz="4" w:space="0" w:color="auto"/>
              <w:right w:val="single" w:sz="4" w:space="0" w:color="auto"/>
            </w:tcBorders>
            <w:hideMark/>
          </w:tcPr>
          <w:p w14:paraId="3564ADC7"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726B86DA" w14:textId="77777777" w:rsidR="005D5B2D" w:rsidRPr="00E84B8B" w:rsidRDefault="005D5B2D" w:rsidP="00963FE1">
            <w:pPr>
              <w:jc w:val="center"/>
              <w:rPr>
                <w:bCs/>
              </w:rPr>
            </w:pPr>
            <w:r w:rsidRPr="00E84B8B">
              <w:rPr>
                <w:bCs/>
              </w:rPr>
              <w:t xml:space="preserve">Taip </w:t>
            </w:r>
          </w:p>
        </w:tc>
        <w:tc>
          <w:tcPr>
            <w:tcW w:w="1128" w:type="dxa"/>
            <w:tcBorders>
              <w:top w:val="single" w:sz="4" w:space="0" w:color="auto"/>
              <w:left w:val="single" w:sz="4" w:space="0" w:color="auto"/>
              <w:bottom w:val="single" w:sz="4" w:space="0" w:color="auto"/>
              <w:right w:val="single" w:sz="4" w:space="0" w:color="auto"/>
            </w:tcBorders>
            <w:hideMark/>
          </w:tcPr>
          <w:p w14:paraId="2221580D" w14:textId="77777777" w:rsidR="005D5B2D" w:rsidRPr="00E84B8B" w:rsidRDefault="005D5B2D" w:rsidP="00963FE1">
            <w:pPr>
              <w:jc w:val="center"/>
              <w:rPr>
                <w:bCs/>
              </w:rPr>
            </w:pPr>
            <w:r w:rsidRPr="00E84B8B">
              <w:rPr>
                <w:bCs/>
              </w:rPr>
              <w:t>Ne</w:t>
            </w:r>
          </w:p>
        </w:tc>
      </w:tr>
      <w:tr w:rsidR="005D5B2D" w:rsidRPr="00E84B8B" w14:paraId="2E3D9450"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312D79CD" w14:textId="77777777" w:rsidR="005D5B2D" w:rsidRPr="00E84B8B" w:rsidRDefault="005D5B2D" w:rsidP="00963FE1">
            <w:pPr>
              <w:jc w:val="center"/>
              <w:rPr>
                <w:bCs/>
                <w:sz w:val="24"/>
                <w:szCs w:val="24"/>
              </w:rPr>
            </w:pPr>
            <w:r w:rsidRPr="00E84B8B">
              <w:rPr>
                <w:bCs/>
                <w:sz w:val="24"/>
                <w:szCs w:val="24"/>
              </w:rPr>
              <w:t>8.</w:t>
            </w:r>
          </w:p>
        </w:tc>
        <w:tc>
          <w:tcPr>
            <w:tcW w:w="5653" w:type="dxa"/>
            <w:tcBorders>
              <w:top w:val="single" w:sz="4" w:space="0" w:color="auto"/>
              <w:left w:val="single" w:sz="4" w:space="0" w:color="auto"/>
              <w:bottom w:val="single" w:sz="4" w:space="0" w:color="auto"/>
              <w:right w:val="single" w:sz="4" w:space="0" w:color="auto"/>
            </w:tcBorders>
            <w:hideMark/>
          </w:tcPr>
          <w:p w14:paraId="38A670D5" w14:textId="77777777" w:rsidR="005D5B2D" w:rsidRPr="00E84B8B" w:rsidRDefault="005D5B2D" w:rsidP="00963FE1">
            <w:pPr>
              <w:rPr>
                <w:bCs/>
              </w:rPr>
            </w:pPr>
            <w:r w:rsidRPr="00E84B8B">
              <w:rPr>
                <w:bCs/>
              </w:rPr>
              <w:t>Bent vienas sanitarinis mazgas pritaikytas žmonėms su negalia</w:t>
            </w:r>
          </w:p>
        </w:tc>
        <w:tc>
          <w:tcPr>
            <w:tcW w:w="1142" w:type="dxa"/>
            <w:tcBorders>
              <w:top w:val="single" w:sz="4" w:space="0" w:color="auto"/>
              <w:left w:val="single" w:sz="4" w:space="0" w:color="auto"/>
              <w:bottom w:val="single" w:sz="4" w:space="0" w:color="auto"/>
              <w:right w:val="single" w:sz="4" w:space="0" w:color="auto"/>
            </w:tcBorders>
            <w:hideMark/>
          </w:tcPr>
          <w:p w14:paraId="64438088"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0CA6C37E" w14:textId="77777777" w:rsidR="005D5B2D" w:rsidRPr="00E84B8B" w:rsidRDefault="005D5B2D" w:rsidP="00963FE1">
            <w:pPr>
              <w:jc w:val="center"/>
              <w:rPr>
                <w:bCs/>
              </w:rPr>
            </w:pPr>
            <w:r w:rsidRPr="00E84B8B">
              <w:rPr>
                <w:bCs/>
              </w:rPr>
              <w:t>Taip</w:t>
            </w:r>
          </w:p>
        </w:tc>
        <w:tc>
          <w:tcPr>
            <w:tcW w:w="1128" w:type="dxa"/>
            <w:tcBorders>
              <w:top w:val="single" w:sz="4" w:space="0" w:color="auto"/>
              <w:left w:val="single" w:sz="4" w:space="0" w:color="auto"/>
              <w:bottom w:val="single" w:sz="4" w:space="0" w:color="auto"/>
              <w:right w:val="single" w:sz="4" w:space="0" w:color="auto"/>
            </w:tcBorders>
            <w:hideMark/>
          </w:tcPr>
          <w:p w14:paraId="74A66354" w14:textId="77777777" w:rsidR="005D5B2D" w:rsidRPr="00E84B8B" w:rsidRDefault="005D5B2D" w:rsidP="00963FE1">
            <w:pPr>
              <w:jc w:val="center"/>
              <w:rPr>
                <w:bCs/>
              </w:rPr>
            </w:pPr>
            <w:r w:rsidRPr="00E84B8B">
              <w:rPr>
                <w:bCs/>
              </w:rPr>
              <w:t>Ne</w:t>
            </w:r>
          </w:p>
        </w:tc>
      </w:tr>
      <w:tr w:rsidR="005D5B2D" w:rsidRPr="00E84B8B" w14:paraId="0B1BAFB7"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0B6F9237" w14:textId="77777777" w:rsidR="005D5B2D" w:rsidRPr="00E84B8B" w:rsidRDefault="005D5B2D" w:rsidP="00963FE1">
            <w:pPr>
              <w:jc w:val="center"/>
              <w:rPr>
                <w:bCs/>
                <w:sz w:val="24"/>
                <w:szCs w:val="24"/>
              </w:rPr>
            </w:pPr>
            <w:r w:rsidRPr="00E84B8B">
              <w:rPr>
                <w:bCs/>
                <w:sz w:val="24"/>
                <w:szCs w:val="24"/>
              </w:rPr>
              <w:t>9.</w:t>
            </w:r>
          </w:p>
        </w:tc>
        <w:tc>
          <w:tcPr>
            <w:tcW w:w="5653" w:type="dxa"/>
            <w:tcBorders>
              <w:top w:val="single" w:sz="4" w:space="0" w:color="auto"/>
              <w:left w:val="single" w:sz="4" w:space="0" w:color="auto"/>
              <w:bottom w:val="single" w:sz="4" w:space="0" w:color="auto"/>
              <w:right w:val="single" w:sz="4" w:space="0" w:color="auto"/>
            </w:tcBorders>
            <w:hideMark/>
          </w:tcPr>
          <w:p w14:paraId="5248F097" w14:textId="77777777" w:rsidR="005D5B2D" w:rsidRPr="00E84B8B" w:rsidRDefault="005D5B2D" w:rsidP="00963FE1">
            <w:pPr>
              <w:rPr>
                <w:bCs/>
              </w:rPr>
            </w:pPr>
            <w:r w:rsidRPr="00E84B8B">
              <w:rPr>
                <w:bCs/>
              </w:rPr>
              <w:t>Pastatas ir jo prieigos pritaikyti žmonėms su regėjimo negalia (pažymėtos durys, laiptų pakopos, yra įspėjamieji paviršiai ir kiti pažymėti statinio elementai)</w:t>
            </w:r>
          </w:p>
        </w:tc>
        <w:tc>
          <w:tcPr>
            <w:tcW w:w="1142" w:type="dxa"/>
            <w:tcBorders>
              <w:top w:val="single" w:sz="4" w:space="0" w:color="auto"/>
              <w:left w:val="single" w:sz="4" w:space="0" w:color="auto"/>
              <w:bottom w:val="single" w:sz="4" w:space="0" w:color="auto"/>
              <w:right w:val="single" w:sz="4" w:space="0" w:color="auto"/>
            </w:tcBorders>
            <w:hideMark/>
          </w:tcPr>
          <w:p w14:paraId="5342BBED" w14:textId="77777777" w:rsidR="005D5B2D" w:rsidRPr="00E84B8B" w:rsidRDefault="005D5B2D" w:rsidP="00963FE1">
            <w:pPr>
              <w:jc w:val="center"/>
              <w:rPr>
                <w:bCs/>
              </w:rPr>
            </w:pPr>
            <w:r w:rsidRPr="00E84B8B">
              <w:rPr>
                <w:bCs/>
              </w:rPr>
              <w:t>Ne</w:t>
            </w:r>
          </w:p>
        </w:tc>
        <w:tc>
          <w:tcPr>
            <w:tcW w:w="1134" w:type="dxa"/>
            <w:tcBorders>
              <w:top w:val="single" w:sz="4" w:space="0" w:color="auto"/>
              <w:left w:val="single" w:sz="4" w:space="0" w:color="auto"/>
              <w:bottom w:val="single" w:sz="4" w:space="0" w:color="auto"/>
              <w:right w:val="single" w:sz="4" w:space="0" w:color="auto"/>
            </w:tcBorders>
            <w:hideMark/>
          </w:tcPr>
          <w:p w14:paraId="42306297" w14:textId="77777777" w:rsidR="005D5B2D" w:rsidRPr="00E84B8B" w:rsidRDefault="005D5B2D" w:rsidP="00963FE1">
            <w:pPr>
              <w:jc w:val="center"/>
              <w:rPr>
                <w:bCs/>
              </w:rPr>
            </w:pPr>
            <w:r w:rsidRPr="00E84B8B">
              <w:rPr>
                <w:bCs/>
              </w:rPr>
              <w:t>Ne</w:t>
            </w:r>
          </w:p>
        </w:tc>
        <w:tc>
          <w:tcPr>
            <w:tcW w:w="1128" w:type="dxa"/>
            <w:tcBorders>
              <w:top w:val="single" w:sz="4" w:space="0" w:color="auto"/>
              <w:left w:val="single" w:sz="4" w:space="0" w:color="auto"/>
              <w:bottom w:val="single" w:sz="4" w:space="0" w:color="auto"/>
              <w:right w:val="single" w:sz="4" w:space="0" w:color="auto"/>
            </w:tcBorders>
            <w:hideMark/>
          </w:tcPr>
          <w:p w14:paraId="55431F7C" w14:textId="77777777" w:rsidR="005D5B2D" w:rsidRPr="00E84B8B" w:rsidRDefault="005D5B2D" w:rsidP="00963FE1">
            <w:pPr>
              <w:jc w:val="center"/>
              <w:rPr>
                <w:bCs/>
              </w:rPr>
            </w:pPr>
            <w:r w:rsidRPr="00E84B8B">
              <w:rPr>
                <w:bCs/>
              </w:rPr>
              <w:t>Ne</w:t>
            </w:r>
          </w:p>
        </w:tc>
      </w:tr>
      <w:tr w:rsidR="005D5B2D" w:rsidRPr="00E84B8B" w14:paraId="1AD43B42" w14:textId="77777777" w:rsidTr="00963FE1">
        <w:tc>
          <w:tcPr>
            <w:tcW w:w="571" w:type="dxa"/>
            <w:tcBorders>
              <w:top w:val="single" w:sz="4" w:space="0" w:color="auto"/>
              <w:left w:val="single" w:sz="4" w:space="0" w:color="auto"/>
              <w:bottom w:val="single" w:sz="4" w:space="0" w:color="auto"/>
              <w:right w:val="single" w:sz="4" w:space="0" w:color="auto"/>
            </w:tcBorders>
            <w:hideMark/>
          </w:tcPr>
          <w:p w14:paraId="4030C6E3" w14:textId="77777777" w:rsidR="005D5B2D" w:rsidRPr="00E84B8B" w:rsidRDefault="005D5B2D" w:rsidP="00963FE1">
            <w:pPr>
              <w:jc w:val="center"/>
              <w:rPr>
                <w:bCs/>
                <w:sz w:val="24"/>
                <w:szCs w:val="24"/>
              </w:rPr>
            </w:pPr>
            <w:r w:rsidRPr="00E84B8B">
              <w:rPr>
                <w:bCs/>
                <w:sz w:val="24"/>
                <w:szCs w:val="24"/>
              </w:rPr>
              <w:t xml:space="preserve">10. </w:t>
            </w:r>
          </w:p>
        </w:tc>
        <w:tc>
          <w:tcPr>
            <w:tcW w:w="5653" w:type="dxa"/>
            <w:tcBorders>
              <w:top w:val="single" w:sz="4" w:space="0" w:color="auto"/>
              <w:left w:val="single" w:sz="4" w:space="0" w:color="auto"/>
              <w:bottom w:val="single" w:sz="4" w:space="0" w:color="auto"/>
              <w:right w:val="single" w:sz="4" w:space="0" w:color="auto"/>
            </w:tcBorders>
            <w:hideMark/>
          </w:tcPr>
          <w:p w14:paraId="2A4AD047" w14:textId="77777777" w:rsidR="005D5B2D" w:rsidRPr="00E84B8B" w:rsidRDefault="005D5B2D" w:rsidP="00963FE1">
            <w:pPr>
              <w:rPr>
                <w:b/>
              </w:rPr>
            </w:pPr>
            <w:r w:rsidRPr="00E84B8B">
              <w:rPr>
                <w:b/>
              </w:rPr>
              <w:t>Bendras vertinimas: taip – 2 balai, iš dalies – 1, ne – 0</w:t>
            </w:r>
          </w:p>
          <w:p w14:paraId="1324F728" w14:textId="77777777" w:rsidR="005D5B2D" w:rsidRPr="00E84B8B" w:rsidRDefault="005D5B2D" w:rsidP="00963FE1">
            <w:pPr>
              <w:rPr>
                <w:b/>
              </w:rPr>
            </w:pPr>
            <w:r w:rsidRPr="00E84B8B">
              <w:rPr>
                <w:b/>
              </w:rPr>
              <w:t>18 galimų balų.</w:t>
            </w:r>
          </w:p>
        </w:tc>
        <w:tc>
          <w:tcPr>
            <w:tcW w:w="1142" w:type="dxa"/>
            <w:tcBorders>
              <w:top w:val="single" w:sz="4" w:space="0" w:color="auto"/>
              <w:left w:val="single" w:sz="4" w:space="0" w:color="auto"/>
              <w:bottom w:val="single" w:sz="4" w:space="0" w:color="auto"/>
              <w:right w:val="single" w:sz="4" w:space="0" w:color="auto"/>
            </w:tcBorders>
            <w:hideMark/>
          </w:tcPr>
          <w:p w14:paraId="0C2A7853" w14:textId="77777777" w:rsidR="005D5B2D" w:rsidRPr="00E84B8B" w:rsidRDefault="005D5B2D" w:rsidP="00963FE1">
            <w:pPr>
              <w:jc w:val="center"/>
              <w:rPr>
                <w:b/>
              </w:rPr>
            </w:pPr>
            <w:r w:rsidRPr="00E84B8B">
              <w:rPr>
                <w:b/>
              </w:rPr>
              <w:t>4</w:t>
            </w:r>
          </w:p>
        </w:tc>
        <w:tc>
          <w:tcPr>
            <w:tcW w:w="1134" w:type="dxa"/>
            <w:tcBorders>
              <w:top w:val="single" w:sz="4" w:space="0" w:color="auto"/>
              <w:left w:val="single" w:sz="4" w:space="0" w:color="auto"/>
              <w:bottom w:val="single" w:sz="4" w:space="0" w:color="auto"/>
              <w:right w:val="single" w:sz="4" w:space="0" w:color="auto"/>
            </w:tcBorders>
            <w:hideMark/>
          </w:tcPr>
          <w:p w14:paraId="5456C3DF" w14:textId="77777777" w:rsidR="005D5B2D" w:rsidRPr="00E84B8B" w:rsidRDefault="005D5B2D" w:rsidP="00963FE1">
            <w:pPr>
              <w:jc w:val="center"/>
              <w:rPr>
                <w:b/>
              </w:rPr>
            </w:pPr>
            <w:r w:rsidRPr="00E84B8B">
              <w:rPr>
                <w:b/>
              </w:rPr>
              <w:t>12</w:t>
            </w:r>
          </w:p>
        </w:tc>
        <w:tc>
          <w:tcPr>
            <w:tcW w:w="1128" w:type="dxa"/>
            <w:tcBorders>
              <w:top w:val="single" w:sz="4" w:space="0" w:color="auto"/>
              <w:left w:val="single" w:sz="4" w:space="0" w:color="auto"/>
              <w:bottom w:val="single" w:sz="4" w:space="0" w:color="auto"/>
              <w:right w:val="single" w:sz="4" w:space="0" w:color="auto"/>
            </w:tcBorders>
            <w:hideMark/>
          </w:tcPr>
          <w:p w14:paraId="1FA512F0" w14:textId="77777777" w:rsidR="005D5B2D" w:rsidRPr="00E84B8B" w:rsidRDefault="005D5B2D" w:rsidP="00963FE1">
            <w:pPr>
              <w:jc w:val="center"/>
              <w:rPr>
                <w:b/>
              </w:rPr>
            </w:pPr>
            <w:r w:rsidRPr="00E84B8B">
              <w:rPr>
                <w:b/>
              </w:rPr>
              <w:t>6</w:t>
            </w:r>
          </w:p>
        </w:tc>
      </w:tr>
    </w:tbl>
    <w:p w14:paraId="5AF2240C" w14:textId="77777777" w:rsidR="005D5B2D" w:rsidRPr="00880C5F" w:rsidRDefault="005D5B2D" w:rsidP="005D5B2D">
      <w:pPr>
        <w:spacing w:after="0" w:line="240" w:lineRule="auto"/>
        <w:ind w:firstLine="1247"/>
        <w:jc w:val="both"/>
        <w:rPr>
          <w:rFonts w:ascii="Times New Roman" w:eastAsia="Times New Roman" w:hAnsi="Times New Roman" w:cs="Times New Roman"/>
          <w:bCs/>
          <w:sz w:val="24"/>
          <w:szCs w:val="24"/>
        </w:rPr>
      </w:pPr>
      <w:r w:rsidRPr="00880C5F">
        <w:rPr>
          <w:rFonts w:ascii="Times New Roman" w:eastAsia="Times New Roman" w:hAnsi="Times New Roman" w:cs="Times New Roman"/>
          <w:bCs/>
          <w:sz w:val="24"/>
          <w:szCs w:val="24"/>
        </w:rPr>
        <w:t>Duomenų šaltinis Švietimo valdymo informacinė sistema (ŠVIS).</w:t>
      </w:r>
    </w:p>
    <w:p w14:paraId="76359A83" w14:textId="77777777" w:rsidR="00A372E8" w:rsidRPr="00FB0E64" w:rsidRDefault="00A372E8" w:rsidP="00FB0E64">
      <w:pPr>
        <w:spacing w:after="0" w:line="240" w:lineRule="auto"/>
        <w:ind w:firstLine="1247"/>
        <w:jc w:val="center"/>
        <w:rPr>
          <w:rFonts w:ascii="Times New Roman" w:eastAsia="Times New Roman" w:hAnsi="Times New Roman" w:cs="Times New Roman"/>
          <w:b/>
          <w:bCs/>
          <w:sz w:val="24"/>
          <w:szCs w:val="24"/>
        </w:rPr>
      </w:pPr>
    </w:p>
    <w:p w14:paraId="2F694406" w14:textId="77777777" w:rsidR="00043A49" w:rsidRDefault="00043A49" w:rsidP="0050538C">
      <w:pPr>
        <w:spacing w:after="0" w:line="240" w:lineRule="auto"/>
        <w:ind w:firstLine="1247"/>
        <w:jc w:val="both"/>
        <w:rPr>
          <w:rFonts w:ascii="Times New Roman" w:eastAsia="Times New Roman" w:hAnsi="Times New Roman" w:cs="Times New Roman"/>
          <w:sz w:val="24"/>
          <w:szCs w:val="24"/>
        </w:rPr>
      </w:pPr>
    </w:p>
    <w:p w14:paraId="63CE04E3" w14:textId="76398191" w:rsidR="00FE43D1" w:rsidRPr="00C3465F" w:rsidRDefault="00D8305B" w:rsidP="00FE43D1">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INDELIO Į ŠVIETIMĄ</w:t>
      </w:r>
      <w:r w:rsidRPr="00C3465F">
        <w:rPr>
          <w:rFonts w:ascii="Times New Roman" w:hAnsi="Times New Roman" w:cs="Times New Roman"/>
          <w:b/>
          <w:bCs/>
          <w:sz w:val="24"/>
          <w:szCs w:val="24"/>
          <w:lang w:eastAsia="ar-SA"/>
        </w:rPr>
        <w:t xml:space="preserve"> RODYKLIŲ VERTINIMAS</w:t>
      </w:r>
    </w:p>
    <w:p w14:paraId="719E6AF4" w14:textId="77777777" w:rsidR="00FE43D1" w:rsidRDefault="00FE43D1" w:rsidP="00FE43D1">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657A0175" w14:textId="77777777" w:rsidR="00FE43D1" w:rsidRPr="001F0911" w:rsidRDefault="00FE43D1" w:rsidP="00FE43D1">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sidRPr="001F0911">
        <w:rPr>
          <w:rFonts w:ascii="Times New Roman" w:hAnsi="Times New Roman" w:cs="Times New Roman"/>
          <w:b/>
          <w:bCs/>
          <w:sz w:val="24"/>
          <w:szCs w:val="24"/>
          <w:lang w:eastAsia="ar-SA"/>
        </w:rPr>
        <w:t>Teigiami aspektai:</w:t>
      </w:r>
    </w:p>
    <w:p w14:paraId="1496D839" w14:textId="717C5CA9" w:rsidR="00FE43D1" w:rsidRDefault="005F284B" w:rsidP="00FE43D1">
      <w:pPr>
        <w:pStyle w:val="Sraopastraipa"/>
        <w:numPr>
          <w:ilvl w:val="0"/>
          <w:numId w:val="18"/>
        </w:numPr>
        <w:tabs>
          <w:tab w:val="left" w:pos="178"/>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didelė aukštos kvalifikacijos mokytojų dalis bendrojo ugdymo mokyklose</w:t>
      </w:r>
      <w:r w:rsidR="00FB0E64">
        <w:rPr>
          <w:rFonts w:ascii="Times New Roman" w:hAnsi="Times New Roman" w:cs="Times New Roman"/>
          <w:sz w:val="24"/>
          <w:szCs w:val="24"/>
          <w:lang w:eastAsia="ar-SA"/>
        </w:rPr>
        <w:t>;</w:t>
      </w:r>
    </w:p>
    <w:p w14:paraId="4AFBB1E2" w14:textId="220C46CC" w:rsidR="00FB0E64" w:rsidRPr="001F0911" w:rsidRDefault="00FB0E64" w:rsidP="00FE43D1">
      <w:pPr>
        <w:pStyle w:val="Sraopastraipa"/>
        <w:numPr>
          <w:ilvl w:val="0"/>
          <w:numId w:val="18"/>
        </w:numPr>
        <w:tabs>
          <w:tab w:val="left" w:pos="178"/>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didėjo ugdymo lėšos, vidutiniškai tekusios vienam mokiniui.</w:t>
      </w:r>
    </w:p>
    <w:p w14:paraId="79F1B9B4" w14:textId="77777777" w:rsidR="00FE43D1" w:rsidRPr="001F0911" w:rsidRDefault="00FE43D1" w:rsidP="00FE43D1">
      <w:pPr>
        <w:tabs>
          <w:tab w:val="left" w:pos="178"/>
        </w:tabs>
        <w:spacing w:after="0" w:line="240" w:lineRule="auto"/>
        <w:ind w:firstLine="1298"/>
        <w:jc w:val="both"/>
        <w:rPr>
          <w:rFonts w:ascii="Times New Roman" w:hAnsi="Times New Roman" w:cs="Times New Roman"/>
          <w:b/>
          <w:bCs/>
          <w:sz w:val="24"/>
          <w:szCs w:val="24"/>
          <w:lang w:eastAsia="ar-SA"/>
        </w:rPr>
      </w:pPr>
    </w:p>
    <w:p w14:paraId="496E14AB" w14:textId="77777777" w:rsidR="00FE43D1" w:rsidRPr="001F0911" w:rsidRDefault="00FE43D1" w:rsidP="00FE43D1">
      <w:pPr>
        <w:tabs>
          <w:tab w:val="left" w:pos="178"/>
        </w:tabs>
        <w:spacing w:after="0" w:line="240" w:lineRule="auto"/>
        <w:ind w:firstLine="1298"/>
        <w:jc w:val="both"/>
        <w:rPr>
          <w:rFonts w:ascii="Times New Roman" w:hAnsi="Times New Roman" w:cs="Times New Roman"/>
          <w:b/>
          <w:bCs/>
          <w:sz w:val="24"/>
          <w:szCs w:val="24"/>
          <w:lang w:eastAsia="ar-SA"/>
        </w:rPr>
      </w:pPr>
      <w:r w:rsidRPr="001F0911">
        <w:rPr>
          <w:rFonts w:ascii="Times New Roman" w:hAnsi="Times New Roman" w:cs="Times New Roman"/>
          <w:b/>
          <w:bCs/>
          <w:sz w:val="24"/>
          <w:szCs w:val="24"/>
          <w:lang w:eastAsia="ar-SA"/>
        </w:rPr>
        <w:t>Problemos:</w:t>
      </w:r>
    </w:p>
    <w:p w14:paraId="1F1BBBB7" w14:textId="3488D8E8" w:rsidR="00FE43D1" w:rsidRDefault="005F284B" w:rsidP="00FE43D1">
      <w:pPr>
        <w:pStyle w:val="Sraopastraipa"/>
        <w:numPr>
          <w:ilvl w:val="0"/>
          <w:numId w:val="19"/>
        </w:numPr>
        <w:tabs>
          <w:tab w:val="left" w:pos="178"/>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apie 65 proc. </w:t>
      </w:r>
      <w:r w:rsidR="00D8305B" w:rsidRPr="00E87219">
        <w:rPr>
          <w:rFonts w:ascii="Times New Roman" w:hAnsi="Times New Roman" w:cs="Times New Roman"/>
          <w:sz w:val="24"/>
          <w:szCs w:val="24"/>
          <w:lang w:eastAsia="ar-SA"/>
        </w:rPr>
        <w:t>mokytojų 50 metų ir vyresnio amžiaus</w:t>
      </w:r>
      <w:r>
        <w:rPr>
          <w:rFonts w:ascii="Times New Roman" w:hAnsi="Times New Roman" w:cs="Times New Roman"/>
          <w:sz w:val="24"/>
          <w:szCs w:val="24"/>
          <w:lang w:eastAsia="ar-SA"/>
        </w:rPr>
        <w:t>;</w:t>
      </w:r>
    </w:p>
    <w:p w14:paraId="67DBC478" w14:textId="4184F9B3" w:rsidR="005F284B" w:rsidRDefault="005F284B" w:rsidP="00FB0E64">
      <w:pPr>
        <w:pStyle w:val="Sraopastraipa"/>
        <w:numPr>
          <w:ilvl w:val="0"/>
          <w:numId w:val="19"/>
        </w:numPr>
        <w:tabs>
          <w:tab w:val="left" w:pos="178"/>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mažai naujai pradedančių dirbti mokytojų</w:t>
      </w:r>
      <w:r w:rsidR="005D5B2D">
        <w:rPr>
          <w:rFonts w:ascii="Times New Roman" w:hAnsi="Times New Roman" w:cs="Times New Roman"/>
          <w:sz w:val="24"/>
          <w:szCs w:val="24"/>
          <w:lang w:eastAsia="ar-SA"/>
        </w:rPr>
        <w:t>;</w:t>
      </w:r>
    </w:p>
    <w:p w14:paraId="256C0D30" w14:textId="55E605D3" w:rsidR="005D5B2D" w:rsidRDefault="005D5B2D" w:rsidP="00FB0E64">
      <w:pPr>
        <w:pStyle w:val="Sraopastraipa"/>
        <w:numPr>
          <w:ilvl w:val="0"/>
          <w:numId w:val="19"/>
        </w:numPr>
        <w:tabs>
          <w:tab w:val="left" w:pos="178"/>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mokyklų pastatai tik dalinai pritaikyti žmonėms su negalia.</w:t>
      </w:r>
    </w:p>
    <w:p w14:paraId="747A4704" w14:textId="0A892EFC" w:rsidR="005D5B2D" w:rsidRDefault="005D5B2D" w:rsidP="005D5B2D">
      <w:pPr>
        <w:pStyle w:val="Sraopastraipa"/>
        <w:tabs>
          <w:tab w:val="left" w:pos="178"/>
        </w:tabs>
        <w:spacing w:after="0" w:line="240" w:lineRule="auto"/>
        <w:ind w:left="2018"/>
        <w:jc w:val="both"/>
        <w:rPr>
          <w:rFonts w:ascii="Times New Roman" w:hAnsi="Times New Roman" w:cs="Times New Roman"/>
          <w:sz w:val="24"/>
          <w:szCs w:val="24"/>
          <w:lang w:eastAsia="ar-SA"/>
        </w:rPr>
      </w:pPr>
    </w:p>
    <w:p w14:paraId="7E13315C" w14:textId="77777777" w:rsidR="00D8305B" w:rsidRDefault="00D8305B"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046134DF" w14:textId="53FF23F4" w:rsidR="00861792" w:rsidRPr="00E747FF"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TREČIASIS</w:t>
      </w:r>
      <w:r w:rsidRPr="00E31CA9">
        <w:rPr>
          <w:rFonts w:ascii="Times New Roman" w:hAnsi="Times New Roman" w:cs="Times New Roman"/>
          <w:b/>
          <w:bCs/>
          <w:sz w:val="24"/>
          <w:szCs w:val="24"/>
          <w:lang w:eastAsia="ar-SA"/>
        </w:rPr>
        <w:t xml:space="preserve"> SKIRSNIS</w:t>
      </w:r>
    </w:p>
    <w:p w14:paraId="203607E2" w14:textId="564E25BB" w:rsidR="00861792"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ŠVIETIMO PROCESŲ RODYKLIAI</w:t>
      </w:r>
    </w:p>
    <w:p w14:paraId="0F0A4F21" w14:textId="198A5073" w:rsidR="00D8305B" w:rsidRDefault="00D8305B"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6A3D0CBD" w14:textId="0E454265" w:rsidR="00D8305B" w:rsidRDefault="00D8305B"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3.1. </w:t>
      </w:r>
      <w:r w:rsidRPr="00D8305B">
        <w:rPr>
          <w:rFonts w:ascii="Times New Roman" w:hAnsi="Times New Roman" w:cs="Times New Roman"/>
          <w:b/>
          <w:bCs/>
          <w:sz w:val="24"/>
          <w:szCs w:val="24"/>
          <w:lang w:eastAsia="ar-SA"/>
        </w:rPr>
        <w:t>IKIMOKYKLINIAME IR PRIEŠMOKYKLINIAME UGDYME DALYVAUJANČIŲ 3–5 METŲ VAIKŲ DALIS</w:t>
      </w:r>
    </w:p>
    <w:p w14:paraId="1210E6B9" w14:textId="2D700C5E" w:rsidR="002B2BA6" w:rsidRDefault="002B2BA6"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3E973EBA" w14:textId="77A7633D" w:rsidR="002B2BA6" w:rsidRPr="00413A56" w:rsidRDefault="00413A56" w:rsidP="00413A56">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sidRPr="00413A56">
        <w:rPr>
          <w:rFonts w:ascii="Times New Roman" w:hAnsi="Times New Roman" w:cs="Times New Roman"/>
          <w:sz w:val="24"/>
          <w:szCs w:val="24"/>
          <w:lang w:eastAsia="ar-SA"/>
        </w:rPr>
        <w:t>Skuodo rajono savivaldybėje ikimokykliniame ir priešmokykliniame ugdyme dalyva</w:t>
      </w:r>
      <w:r w:rsidR="00CF52FE">
        <w:rPr>
          <w:rFonts w:ascii="Times New Roman" w:hAnsi="Times New Roman" w:cs="Times New Roman"/>
          <w:sz w:val="24"/>
          <w:szCs w:val="24"/>
          <w:lang w:eastAsia="ar-SA"/>
        </w:rPr>
        <w:t>vusių</w:t>
      </w:r>
      <w:r w:rsidRPr="00413A56">
        <w:rPr>
          <w:rFonts w:ascii="Times New Roman" w:hAnsi="Times New Roman" w:cs="Times New Roman"/>
          <w:sz w:val="24"/>
          <w:szCs w:val="24"/>
          <w:lang w:eastAsia="ar-SA"/>
        </w:rPr>
        <w:t xml:space="preserve"> 3–5 metų vaikų dalis</w:t>
      </w:r>
      <w:r>
        <w:rPr>
          <w:rFonts w:ascii="Times New Roman" w:hAnsi="Times New Roman" w:cs="Times New Roman"/>
          <w:sz w:val="24"/>
          <w:szCs w:val="24"/>
          <w:lang w:eastAsia="ar-SA"/>
        </w:rPr>
        <w:t xml:space="preserve"> per trejus metus didėjo 10,89 procentais, bet išliko 5,77 procentais </w:t>
      </w:r>
      <w:r w:rsidR="004E22EF">
        <w:rPr>
          <w:rFonts w:ascii="Times New Roman" w:hAnsi="Times New Roman" w:cs="Times New Roman"/>
          <w:sz w:val="24"/>
          <w:szCs w:val="24"/>
          <w:lang w:eastAsia="ar-SA"/>
        </w:rPr>
        <w:t>mažesnė</w:t>
      </w:r>
      <w:r>
        <w:rPr>
          <w:rFonts w:ascii="Times New Roman" w:hAnsi="Times New Roman" w:cs="Times New Roman"/>
          <w:sz w:val="24"/>
          <w:szCs w:val="24"/>
          <w:lang w:eastAsia="ar-SA"/>
        </w:rPr>
        <w:t xml:space="preserve"> nei šalyje.</w:t>
      </w:r>
    </w:p>
    <w:p w14:paraId="1C0975A9" w14:textId="2B03939B" w:rsidR="002B2BA6" w:rsidRDefault="002B2BA6"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noProof/>
          <w:sz w:val="24"/>
          <w:szCs w:val="24"/>
          <w:lang w:eastAsia="ar-SA"/>
        </w:rPr>
        <w:drawing>
          <wp:inline distT="0" distB="0" distL="0" distR="0" wp14:anchorId="1FA0AAC7" wp14:editId="71F0F2C6">
            <wp:extent cx="4583430" cy="2019300"/>
            <wp:effectExtent l="0" t="0" r="762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425948" w14:textId="6367ECEE" w:rsidR="00EC798F" w:rsidRDefault="00EC798F"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24F95522" w14:textId="625D4454" w:rsidR="00EC798F" w:rsidRDefault="00EC798F"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3.2. </w:t>
      </w:r>
      <w:r w:rsidRPr="00EC798F">
        <w:rPr>
          <w:rFonts w:ascii="Times New Roman" w:hAnsi="Times New Roman" w:cs="Times New Roman"/>
          <w:b/>
          <w:bCs/>
          <w:sz w:val="24"/>
          <w:szCs w:val="24"/>
          <w:lang w:eastAsia="ar-SA"/>
        </w:rPr>
        <w:t>MOKINIŲ, TURINČIŲ SPECIALIŲJŲ UGDYMOSI POREIKIŲ (IŠSKYRUS ATSIRANDANČIUS DĖL IŠSKIRTINIŲ GABUMŲ), UGDOMŲ INTEGRUOTAI BENDROSIOS PASKIRTIES MOKYKLOSE, DALIS</w:t>
      </w:r>
    </w:p>
    <w:p w14:paraId="491AE552" w14:textId="26C87643" w:rsidR="00861792"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42D06916" w14:textId="25725D9E" w:rsidR="009D615C" w:rsidRDefault="009D615C" w:rsidP="009D615C">
      <w:pPr>
        <w:pStyle w:val="Pagrindinistekstas2"/>
        <w:spacing w:after="0" w:line="240" w:lineRule="auto"/>
        <w:ind w:firstLine="1298"/>
        <w:jc w:val="both"/>
        <w:rPr>
          <w:sz w:val="24"/>
          <w:szCs w:val="24"/>
        </w:rPr>
      </w:pPr>
      <w:r w:rsidRPr="00DA66E0">
        <w:rPr>
          <w:sz w:val="24"/>
          <w:szCs w:val="24"/>
        </w:rPr>
        <w:t xml:space="preserve">Žiūrint </w:t>
      </w:r>
      <w:r>
        <w:rPr>
          <w:sz w:val="24"/>
          <w:szCs w:val="24"/>
        </w:rPr>
        <w:t xml:space="preserve">į </w:t>
      </w:r>
      <w:r w:rsidR="000331E9">
        <w:rPr>
          <w:sz w:val="24"/>
          <w:szCs w:val="24"/>
        </w:rPr>
        <w:t>trejų</w:t>
      </w:r>
      <w:r w:rsidRPr="00DA66E0">
        <w:rPr>
          <w:sz w:val="24"/>
          <w:szCs w:val="24"/>
        </w:rPr>
        <w:t xml:space="preserve"> mokslo metų tendenciją specialiųjų ugdymosi poreikių turin</w:t>
      </w:r>
      <w:r>
        <w:rPr>
          <w:sz w:val="24"/>
          <w:szCs w:val="24"/>
        </w:rPr>
        <w:t>či</w:t>
      </w:r>
      <w:r w:rsidRPr="00DA66E0">
        <w:rPr>
          <w:sz w:val="24"/>
          <w:szCs w:val="24"/>
        </w:rPr>
        <w:t xml:space="preserve">ų vaikų </w:t>
      </w:r>
      <w:r w:rsidR="000331E9">
        <w:rPr>
          <w:sz w:val="24"/>
          <w:szCs w:val="24"/>
        </w:rPr>
        <w:t>dalis</w:t>
      </w:r>
      <w:r w:rsidRPr="00DA66E0">
        <w:rPr>
          <w:sz w:val="24"/>
          <w:szCs w:val="24"/>
        </w:rPr>
        <w:t xml:space="preserve"> </w:t>
      </w:r>
      <w:r w:rsidR="0021223B">
        <w:rPr>
          <w:sz w:val="24"/>
          <w:szCs w:val="24"/>
        </w:rPr>
        <w:t xml:space="preserve">bendrojo ugdymo klasėse </w:t>
      </w:r>
      <w:r w:rsidR="000331E9">
        <w:rPr>
          <w:sz w:val="24"/>
          <w:szCs w:val="24"/>
        </w:rPr>
        <w:t xml:space="preserve">nežymiai didėjo, bet išliko 5,4 procento </w:t>
      </w:r>
      <w:r w:rsidR="00C07079">
        <w:rPr>
          <w:sz w:val="24"/>
          <w:szCs w:val="24"/>
        </w:rPr>
        <w:t xml:space="preserve">mažesnis negu šalyje. </w:t>
      </w:r>
    </w:p>
    <w:p w14:paraId="2F7E3C9C" w14:textId="77777777" w:rsidR="00540D8F" w:rsidRDefault="00540D8F" w:rsidP="009D615C">
      <w:pPr>
        <w:pStyle w:val="Pagrindinistekstas2"/>
        <w:spacing w:after="0" w:line="240" w:lineRule="auto"/>
        <w:ind w:firstLine="1298"/>
        <w:jc w:val="both"/>
        <w:rPr>
          <w:sz w:val="24"/>
          <w:szCs w:val="24"/>
        </w:rPr>
      </w:pPr>
    </w:p>
    <w:p w14:paraId="736DAA6C" w14:textId="2A710073" w:rsidR="007E1D6D" w:rsidRDefault="009D615C" w:rsidP="009D615C">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Pr>
          <w:rFonts w:ascii="Times New Roman" w:hAnsi="Times New Roman" w:cs="Times New Roman"/>
          <w:b/>
          <w:bCs/>
          <w:noProof/>
          <w:sz w:val="24"/>
          <w:szCs w:val="24"/>
          <w:lang w:eastAsia="ar-SA"/>
        </w:rPr>
        <w:drawing>
          <wp:inline distT="0" distB="0" distL="0" distR="0" wp14:anchorId="4C2B0309" wp14:editId="5CD0F3BF">
            <wp:extent cx="4586400" cy="2037600"/>
            <wp:effectExtent l="0" t="0" r="5080" b="127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FE33" w14:textId="0A012ED2" w:rsidR="00356710" w:rsidRDefault="00356710" w:rsidP="00356710">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r w:rsidRPr="00356710">
        <w:rPr>
          <w:rFonts w:ascii="Times New Roman" w:eastAsia="Times New Roman" w:hAnsi="Times New Roman" w:cs="Times New Roman"/>
          <w:b/>
          <w:bCs/>
          <w:sz w:val="24"/>
          <w:szCs w:val="24"/>
        </w:rPr>
        <w:lastRenderedPageBreak/>
        <w:t>3.3. ŠVIETIMO PAGALBĄ GAUNANČIŲ MOKINIŲ DALIS</w:t>
      </w:r>
    </w:p>
    <w:p w14:paraId="6A6DDD0B" w14:textId="13C5D607" w:rsidR="00356710" w:rsidRDefault="00356710" w:rsidP="00356710">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p>
    <w:p w14:paraId="27B074A8" w14:textId="04A3119C" w:rsidR="00356710" w:rsidRDefault="00540D8F" w:rsidP="00540D8F">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Lyginant trejų mokslo metų laikotarpį švietim</w:t>
      </w:r>
      <w:r w:rsidR="004E22EF">
        <w:rPr>
          <w:rFonts w:ascii="Times New Roman" w:eastAsia="Times New Roman" w:hAnsi="Times New Roman" w:cs="Times New Roman"/>
          <w:sz w:val="24"/>
          <w:szCs w:val="24"/>
        </w:rPr>
        <w:t>o pagalbą</w:t>
      </w:r>
      <w:r>
        <w:rPr>
          <w:rFonts w:ascii="Times New Roman" w:eastAsia="Times New Roman" w:hAnsi="Times New Roman" w:cs="Times New Roman"/>
          <w:sz w:val="24"/>
          <w:szCs w:val="24"/>
        </w:rPr>
        <w:t xml:space="preserve"> ga</w:t>
      </w:r>
      <w:r w:rsidR="00CF52FE">
        <w:rPr>
          <w:rFonts w:ascii="Times New Roman" w:eastAsia="Times New Roman" w:hAnsi="Times New Roman" w:cs="Times New Roman"/>
          <w:sz w:val="24"/>
          <w:szCs w:val="24"/>
        </w:rPr>
        <w:t>vusių</w:t>
      </w:r>
      <w:r>
        <w:rPr>
          <w:rFonts w:ascii="Times New Roman" w:eastAsia="Times New Roman" w:hAnsi="Times New Roman" w:cs="Times New Roman"/>
          <w:sz w:val="24"/>
          <w:szCs w:val="24"/>
        </w:rPr>
        <w:t xml:space="preserve"> mokinių dalis padidėjo 10,67 procentais ir išliko didesnė nei šalyje.</w:t>
      </w:r>
    </w:p>
    <w:p w14:paraId="782DDE7C" w14:textId="77777777" w:rsidR="00540D8F" w:rsidRPr="00540D8F" w:rsidRDefault="00540D8F" w:rsidP="00540D8F">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p>
    <w:p w14:paraId="1AC91FF6" w14:textId="5363EFE4" w:rsidR="00356710" w:rsidRPr="00356710" w:rsidRDefault="00356710" w:rsidP="009D615C">
      <w:pPr>
        <w:pStyle w:val="Sraopastraipa"/>
        <w:tabs>
          <w:tab w:val="left" w:pos="178"/>
        </w:tabs>
        <w:spacing w:after="0" w:line="240" w:lineRule="auto"/>
        <w:ind w:left="0" w:firstLine="1298"/>
        <w:jc w:val="both"/>
        <w:rPr>
          <w:rFonts w:ascii="Times New Roman" w:eastAsia="Times New Roman" w:hAnsi="Times New Roman" w:cs="Times New Roman"/>
          <w:b/>
          <w:bCs/>
          <w:sz w:val="24"/>
          <w:szCs w:val="24"/>
        </w:rPr>
      </w:pPr>
      <w:r>
        <w:rPr>
          <w:rFonts w:ascii="Times New Roman" w:hAnsi="Times New Roman" w:cs="Times New Roman"/>
          <w:b/>
          <w:bCs/>
          <w:noProof/>
          <w:sz w:val="24"/>
          <w:szCs w:val="24"/>
          <w:lang w:eastAsia="ar-SA"/>
        </w:rPr>
        <w:drawing>
          <wp:inline distT="0" distB="0" distL="0" distR="0" wp14:anchorId="3BF6EEAC" wp14:editId="0BF2DDCD">
            <wp:extent cx="4586400" cy="2037600"/>
            <wp:effectExtent l="0" t="0" r="5080" b="127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CD7AF2" w14:textId="77777777" w:rsidR="00356710" w:rsidRDefault="00356710" w:rsidP="009D615C">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p>
    <w:p w14:paraId="11FD6B1A" w14:textId="484583B7" w:rsidR="00356710" w:rsidRPr="004D22D8" w:rsidRDefault="004D22D8" w:rsidP="00540D8F">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r w:rsidRPr="004D22D8">
        <w:rPr>
          <w:rFonts w:ascii="Times New Roman" w:eastAsia="Times New Roman" w:hAnsi="Times New Roman" w:cs="Times New Roman"/>
          <w:b/>
          <w:bCs/>
          <w:sz w:val="24"/>
          <w:szCs w:val="24"/>
        </w:rPr>
        <w:t>3.4. NEFORMALIOJO ŠVIETIMO VEIKLOJE DALYVAUJANČIŲ MOKINIŲ DALIS</w:t>
      </w:r>
    </w:p>
    <w:p w14:paraId="352D2F42" w14:textId="77777777" w:rsidR="004D22D8" w:rsidRDefault="004D22D8" w:rsidP="004D22D8">
      <w:pPr>
        <w:pStyle w:val="Sraopastraipa"/>
        <w:tabs>
          <w:tab w:val="left" w:pos="178"/>
        </w:tabs>
        <w:spacing w:after="0" w:line="240" w:lineRule="auto"/>
        <w:ind w:left="34" w:firstLine="1298"/>
        <w:jc w:val="both"/>
        <w:rPr>
          <w:rFonts w:ascii="Times New Roman" w:hAnsi="Times New Roman" w:cs="Times New Roman"/>
          <w:sz w:val="24"/>
          <w:szCs w:val="24"/>
          <w:lang w:eastAsia="ar-SA"/>
        </w:rPr>
      </w:pPr>
    </w:p>
    <w:p w14:paraId="217AD1DE" w14:textId="15A05C56" w:rsidR="004D22D8" w:rsidRDefault="004D22D8" w:rsidP="004D22D8">
      <w:pPr>
        <w:pStyle w:val="Sraopastraipa"/>
        <w:tabs>
          <w:tab w:val="left" w:pos="178"/>
        </w:tabs>
        <w:spacing w:after="0" w:line="240" w:lineRule="auto"/>
        <w:ind w:left="34"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2022 m. </w:t>
      </w:r>
      <w:r w:rsidR="004E22EF">
        <w:rPr>
          <w:rFonts w:ascii="Times New Roman" w:hAnsi="Times New Roman" w:cs="Times New Roman"/>
          <w:sz w:val="24"/>
          <w:szCs w:val="24"/>
          <w:lang w:eastAsia="ar-SA"/>
        </w:rPr>
        <w:t>neformaliojo švietimo veiklose dalyvavusių mokinių dalis didėjo ir</w:t>
      </w:r>
      <w:r w:rsidR="008909E4">
        <w:rPr>
          <w:rFonts w:ascii="Times New Roman" w:hAnsi="Times New Roman" w:cs="Times New Roman"/>
          <w:sz w:val="24"/>
          <w:szCs w:val="24"/>
          <w:lang w:eastAsia="ar-SA"/>
        </w:rPr>
        <w:t xml:space="preserve"> 15,58 procentais </w:t>
      </w:r>
      <w:r w:rsidR="005F1429">
        <w:rPr>
          <w:rFonts w:ascii="Times New Roman" w:hAnsi="Times New Roman" w:cs="Times New Roman"/>
          <w:sz w:val="24"/>
          <w:szCs w:val="24"/>
          <w:lang w:eastAsia="ar-SA"/>
        </w:rPr>
        <w:t>buvo didesnė nei šalyje</w:t>
      </w:r>
      <w:r w:rsidR="008909E4">
        <w:rPr>
          <w:rFonts w:ascii="Times New Roman" w:hAnsi="Times New Roman" w:cs="Times New Roman"/>
          <w:sz w:val="24"/>
          <w:szCs w:val="24"/>
          <w:lang w:eastAsia="ar-SA"/>
        </w:rPr>
        <w:t>.</w:t>
      </w:r>
    </w:p>
    <w:p w14:paraId="7FD1F1C9" w14:textId="77777777" w:rsidR="004D22D8" w:rsidRDefault="004D22D8" w:rsidP="004D22D8">
      <w:pPr>
        <w:pStyle w:val="Sraopastraipa"/>
        <w:tabs>
          <w:tab w:val="left" w:pos="178"/>
        </w:tabs>
        <w:spacing w:after="0" w:line="240" w:lineRule="auto"/>
        <w:ind w:left="34" w:firstLine="1298"/>
        <w:jc w:val="both"/>
        <w:rPr>
          <w:rFonts w:ascii="Times New Roman" w:hAnsi="Times New Roman" w:cs="Times New Roman"/>
          <w:sz w:val="24"/>
          <w:szCs w:val="24"/>
          <w:lang w:eastAsia="ar-SA"/>
        </w:rPr>
      </w:pPr>
    </w:p>
    <w:p w14:paraId="34359871" w14:textId="77777777" w:rsidR="004D22D8" w:rsidRDefault="004D22D8" w:rsidP="004D22D8">
      <w:pPr>
        <w:pStyle w:val="Sraopastraipa"/>
        <w:tabs>
          <w:tab w:val="left" w:pos="178"/>
        </w:tabs>
        <w:spacing w:after="0" w:line="240" w:lineRule="auto"/>
        <w:ind w:left="34" w:firstLine="1298"/>
        <w:jc w:val="both"/>
        <w:rPr>
          <w:rFonts w:ascii="Times New Roman" w:hAnsi="Times New Roman" w:cs="Times New Roman"/>
          <w:sz w:val="24"/>
          <w:szCs w:val="24"/>
          <w:lang w:eastAsia="ar-SA"/>
        </w:rPr>
      </w:pPr>
      <w:r>
        <w:rPr>
          <w:rFonts w:ascii="Times New Roman" w:hAnsi="Times New Roman" w:cs="Times New Roman"/>
          <w:noProof/>
          <w:sz w:val="24"/>
          <w:szCs w:val="24"/>
          <w:lang w:eastAsia="ar-SA"/>
        </w:rPr>
        <w:drawing>
          <wp:inline distT="0" distB="0" distL="0" distR="0" wp14:anchorId="570B875D" wp14:editId="1643DE6D">
            <wp:extent cx="4472545" cy="1936377"/>
            <wp:effectExtent l="0" t="0" r="4445" b="698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25FA9A" w14:textId="77777777" w:rsidR="004D22D8" w:rsidRPr="005D48F7" w:rsidRDefault="004D22D8" w:rsidP="004D22D8">
      <w:pPr>
        <w:pStyle w:val="Sraopastraipa"/>
        <w:tabs>
          <w:tab w:val="left" w:pos="178"/>
        </w:tabs>
        <w:spacing w:after="0" w:line="240" w:lineRule="auto"/>
        <w:ind w:left="34" w:firstLine="1298"/>
        <w:jc w:val="both"/>
        <w:rPr>
          <w:rFonts w:ascii="Times New Roman" w:hAnsi="Times New Roman" w:cs="Times New Roman"/>
          <w:sz w:val="24"/>
          <w:szCs w:val="24"/>
          <w:lang w:eastAsia="ar-SA"/>
        </w:rPr>
      </w:pPr>
    </w:p>
    <w:p w14:paraId="3FA98473" w14:textId="439ECAA4" w:rsidR="004D22D8" w:rsidRDefault="004E6EED" w:rsidP="004E6EED">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r w:rsidRPr="004E6EED">
        <w:rPr>
          <w:rFonts w:ascii="Times New Roman" w:eastAsia="Times New Roman" w:hAnsi="Times New Roman" w:cs="Times New Roman"/>
          <w:b/>
          <w:bCs/>
          <w:sz w:val="24"/>
          <w:szCs w:val="24"/>
        </w:rPr>
        <w:t xml:space="preserve">3.5. </w:t>
      </w:r>
      <w:r>
        <w:rPr>
          <w:rFonts w:ascii="Times New Roman" w:eastAsia="Times New Roman" w:hAnsi="Times New Roman" w:cs="Times New Roman"/>
          <w:b/>
          <w:bCs/>
          <w:sz w:val="24"/>
          <w:szCs w:val="24"/>
        </w:rPr>
        <w:t>KLASIŲ</w:t>
      </w:r>
      <w:r w:rsidRPr="004E6EED">
        <w:rPr>
          <w:rFonts w:ascii="Times New Roman" w:eastAsia="Times New Roman" w:hAnsi="Times New Roman" w:cs="Times New Roman"/>
          <w:b/>
          <w:bCs/>
          <w:sz w:val="24"/>
          <w:szCs w:val="24"/>
        </w:rPr>
        <w:t xml:space="preserve"> SUDARYMAS</w:t>
      </w:r>
    </w:p>
    <w:p w14:paraId="78BF2603" w14:textId="582227AA" w:rsidR="004E6EED" w:rsidRDefault="004E6EED" w:rsidP="004E6EED">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p>
    <w:p w14:paraId="31589839" w14:textId="5BA29B60" w:rsidR="004E6EED" w:rsidRDefault="004E6EED" w:rsidP="004E6EED">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w:t>
      </w:r>
      <w:bookmarkStart w:id="14" w:name="_Hlk146008466"/>
      <w:r w:rsidRPr="004E6EED">
        <w:rPr>
          <w:rFonts w:ascii="Times New Roman" w:eastAsia="Times New Roman" w:hAnsi="Times New Roman" w:cs="Times New Roman"/>
          <w:sz w:val="24"/>
          <w:szCs w:val="24"/>
        </w:rPr>
        <w:t>klas</w:t>
      </w:r>
      <w:r>
        <w:rPr>
          <w:rFonts w:ascii="Times New Roman" w:eastAsia="Times New Roman" w:hAnsi="Times New Roman" w:cs="Times New Roman"/>
          <w:sz w:val="24"/>
          <w:szCs w:val="24"/>
        </w:rPr>
        <w:t>ės</w:t>
      </w:r>
      <w:r w:rsidRPr="004E6EED">
        <w:rPr>
          <w:rFonts w:ascii="Times New Roman" w:eastAsia="Times New Roman" w:hAnsi="Times New Roman" w:cs="Times New Roman"/>
          <w:sz w:val="24"/>
          <w:szCs w:val="24"/>
        </w:rPr>
        <w:t>, jungtin</w:t>
      </w:r>
      <w:r>
        <w:rPr>
          <w:rFonts w:ascii="Times New Roman" w:eastAsia="Times New Roman" w:hAnsi="Times New Roman" w:cs="Times New Roman"/>
          <w:sz w:val="24"/>
          <w:szCs w:val="24"/>
        </w:rPr>
        <w:t>ės</w:t>
      </w:r>
      <w:r w:rsidRPr="004E6EED">
        <w:rPr>
          <w:rFonts w:ascii="Times New Roman" w:eastAsia="Times New Roman" w:hAnsi="Times New Roman" w:cs="Times New Roman"/>
          <w:sz w:val="24"/>
          <w:szCs w:val="24"/>
        </w:rPr>
        <w:t xml:space="preserve"> klas</w:t>
      </w:r>
      <w:r>
        <w:rPr>
          <w:rFonts w:ascii="Times New Roman" w:eastAsia="Times New Roman" w:hAnsi="Times New Roman" w:cs="Times New Roman"/>
          <w:sz w:val="24"/>
          <w:szCs w:val="24"/>
        </w:rPr>
        <w:t>ės</w:t>
      </w:r>
      <w:r w:rsidRPr="004E6E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4E6EED">
        <w:rPr>
          <w:rFonts w:ascii="Times New Roman" w:eastAsia="Times New Roman" w:hAnsi="Times New Roman" w:cs="Times New Roman"/>
          <w:sz w:val="24"/>
          <w:szCs w:val="24"/>
        </w:rPr>
        <w:t xml:space="preserve">okyklose </w:t>
      </w:r>
      <w:r>
        <w:rPr>
          <w:rFonts w:ascii="Times New Roman" w:eastAsia="Times New Roman" w:hAnsi="Times New Roman" w:cs="Times New Roman"/>
          <w:sz w:val="24"/>
          <w:szCs w:val="24"/>
        </w:rPr>
        <w:t>sudarytos vadovaujantis</w:t>
      </w:r>
      <w:r w:rsidRPr="004E6EED">
        <w:rPr>
          <w:rFonts w:ascii="Times New Roman" w:eastAsia="Times New Roman" w:hAnsi="Times New Roman" w:cs="Times New Roman"/>
          <w:sz w:val="24"/>
          <w:szCs w:val="24"/>
        </w:rPr>
        <w:t xml:space="preserve"> Mokyklų, vykdančių formaliojo švietimo programas, tinklo kūrimo taisykl</w:t>
      </w:r>
      <w:r>
        <w:rPr>
          <w:rFonts w:ascii="Times New Roman" w:eastAsia="Times New Roman" w:hAnsi="Times New Roman" w:cs="Times New Roman"/>
          <w:sz w:val="24"/>
          <w:szCs w:val="24"/>
        </w:rPr>
        <w:t>ėse nustatytais kriterijais</w:t>
      </w:r>
      <w:bookmarkEnd w:id="14"/>
      <w:r>
        <w:rPr>
          <w:rFonts w:ascii="Times New Roman" w:eastAsia="Times New Roman" w:hAnsi="Times New Roman" w:cs="Times New Roman"/>
          <w:sz w:val="24"/>
          <w:szCs w:val="24"/>
        </w:rPr>
        <w:t>.</w:t>
      </w:r>
    </w:p>
    <w:p w14:paraId="6CC5CB6B" w14:textId="00A2E7BB" w:rsidR="004E6EED" w:rsidRPr="00E7148D" w:rsidRDefault="00E7148D" w:rsidP="00E7148D">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mokyklose nebuvo:</w:t>
      </w:r>
    </w:p>
    <w:p w14:paraId="65491259" w14:textId="12AF9274" w:rsidR="004E6EED" w:rsidRPr="004E6EED" w:rsidRDefault="004E6EED" w:rsidP="00E7148D">
      <w:pPr>
        <w:pStyle w:val="Sraopastraipa"/>
        <w:numPr>
          <w:ilvl w:val="0"/>
          <w:numId w:val="28"/>
        </w:numPr>
        <w:tabs>
          <w:tab w:val="left" w:pos="178"/>
        </w:tabs>
        <w:spacing w:after="0" w:line="240" w:lineRule="auto"/>
        <w:ind w:left="1491" w:hanging="357"/>
        <w:jc w:val="both"/>
        <w:rPr>
          <w:rFonts w:ascii="Times New Roman" w:eastAsia="Times New Roman" w:hAnsi="Times New Roman" w:cs="Times New Roman"/>
          <w:sz w:val="24"/>
          <w:szCs w:val="24"/>
        </w:rPr>
      </w:pPr>
      <w:r w:rsidRPr="004E6EED">
        <w:rPr>
          <w:rFonts w:ascii="Times New Roman" w:eastAsia="Times New Roman" w:hAnsi="Times New Roman" w:cs="Times New Roman"/>
          <w:sz w:val="24"/>
          <w:szCs w:val="24"/>
        </w:rPr>
        <w:t>bendrojo ugdymo mokyklų klasių komplektų, kuriuose yra mažiau kaip 8 mokiniai</w:t>
      </w:r>
      <w:r w:rsidR="00E7148D">
        <w:rPr>
          <w:rFonts w:ascii="Times New Roman" w:eastAsia="Times New Roman" w:hAnsi="Times New Roman" w:cs="Times New Roman"/>
          <w:sz w:val="24"/>
          <w:szCs w:val="24"/>
        </w:rPr>
        <w:t>;</w:t>
      </w:r>
    </w:p>
    <w:p w14:paraId="3F51CC4E" w14:textId="74A8F365" w:rsidR="004E6EED" w:rsidRPr="004E6EED" w:rsidRDefault="004E6EED" w:rsidP="00E7148D">
      <w:pPr>
        <w:pStyle w:val="Sraopastraipa"/>
        <w:numPr>
          <w:ilvl w:val="0"/>
          <w:numId w:val="28"/>
        </w:numPr>
        <w:tabs>
          <w:tab w:val="left" w:pos="178"/>
        </w:tabs>
        <w:spacing w:after="0" w:line="240" w:lineRule="auto"/>
        <w:ind w:left="1491" w:hanging="357"/>
        <w:jc w:val="both"/>
        <w:rPr>
          <w:rFonts w:ascii="Times New Roman" w:eastAsia="Times New Roman" w:hAnsi="Times New Roman" w:cs="Times New Roman"/>
          <w:sz w:val="24"/>
          <w:szCs w:val="24"/>
        </w:rPr>
      </w:pPr>
      <w:r w:rsidRPr="004E6EED">
        <w:rPr>
          <w:rFonts w:ascii="Times New Roman" w:eastAsia="Times New Roman" w:hAnsi="Times New Roman" w:cs="Times New Roman"/>
          <w:sz w:val="24"/>
          <w:szCs w:val="24"/>
        </w:rPr>
        <w:t>naujai komplektuojamų priešmokyklinio ugdymo grupių, kuriose yra daugiau kaip 20 mokinių;</w:t>
      </w:r>
    </w:p>
    <w:p w14:paraId="075E6ADF" w14:textId="41D5115F" w:rsidR="004D22D8" w:rsidRDefault="004E6EED" w:rsidP="00E7148D">
      <w:pPr>
        <w:pStyle w:val="Sraopastraipa"/>
        <w:numPr>
          <w:ilvl w:val="0"/>
          <w:numId w:val="28"/>
        </w:numPr>
        <w:tabs>
          <w:tab w:val="left" w:pos="178"/>
        </w:tabs>
        <w:spacing w:after="0" w:line="240" w:lineRule="auto"/>
        <w:ind w:left="1491" w:hanging="357"/>
        <w:jc w:val="both"/>
        <w:rPr>
          <w:rFonts w:ascii="Times New Roman" w:eastAsia="Times New Roman" w:hAnsi="Times New Roman" w:cs="Times New Roman"/>
          <w:sz w:val="24"/>
          <w:szCs w:val="24"/>
        </w:rPr>
      </w:pPr>
      <w:r w:rsidRPr="004E6EED">
        <w:rPr>
          <w:rFonts w:ascii="Times New Roman" w:eastAsia="Times New Roman" w:hAnsi="Times New Roman" w:cs="Times New Roman"/>
          <w:sz w:val="24"/>
          <w:szCs w:val="24"/>
        </w:rPr>
        <w:t>naujai komplektuojamų bendrojo ugdymo mokyklų bendrosios paskirties 1 klasių komplektų, kuriuose yra daugiau kaip 24 mokiniai</w:t>
      </w:r>
      <w:r w:rsidR="00E7148D">
        <w:rPr>
          <w:rFonts w:ascii="Times New Roman" w:eastAsia="Times New Roman" w:hAnsi="Times New Roman" w:cs="Times New Roman"/>
          <w:sz w:val="24"/>
          <w:szCs w:val="24"/>
        </w:rPr>
        <w:t>.</w:t>
      </w:r>
    </w:p>
    <w:p w14:paraId="50155524" w14:textId="32993FA1" w:rsidR="00E7148D" w:rsidRDefault="00E7148D" w:rsidP="00E7148D">
      <w:pPr>
        <w:pStyle w:val="Sraopastraipa"/>
        <w:tabs>
          <w:tab w:val="left" w:pos="178"/>
        </w:tabs>
        <w:spacing w:after="0" w:line="240" w:lineRule="auto"/>
        <w:ind w:firstLine="1298"/>
        <w:jc w:val="center"/>
        <w:rPr>
          <w:rFonts w:ascii="Times New Roman" w:eastAsia="Times New Roman" w:hAnsi="Times New Roman" w:cs="Times New Roman"/>
          <w:color w:val="538135" w:themeColor="accent6" w:themeShade="BF"/>
          <w:sz w:val="24"/>
          <w:szCs w:val="24"/>
        </w:rPr>
      </w:pPr>
    </w:p>
    <w:p w14:paraId="3C2AD0E4" w14:textId="1427020D" w:rsidR="00E7148D" w:rsidRPr="00E7148D" w:rsidRDefault="00E7148D" w:rsidP="00022456">
      <w:pPr>
        <w:pStyle w:val="Sraopastraipa"/>
        <w:tabs>
          <w:tab w:val="left" w:pos="178"/>
        </w:tabs>
        <w:spacing w:after="0" w:line="240" w:lineRule="auto"/>
        <w:ind w:left="0" w:firstLine="1298"/>
        <w:jc w:val="center"/>
        <w:rPr>
          <w:rFonts w:ascii="Times New Roman" w:eastAsia="Times New Roman" w:hAnsi="Times New Roman" w:cs="Times New Roman"/>
          <w:b/>
          <w:bCs/>
          <w:sz w:val="24"/>
          <w:szCs w:val="24"/>
        </w:rPr>
      </w:pPr>
      <w:r w:rsidRPr="00E7148D">
        <w:rPr>
          <w:rFonts w:ascii="Times New Roman" w:eastAsia="Times New Roman" w:hAnsi="Times New Roman" w:cs="Times New Roman"/>
          <w:b/>
          <w:bCs/>
          <w:sz w:val="24"/>
          <w:szCs w:val="24"/>
        </w:rPr>
        <w:lastRenderedPageBreak/>
        <w:t>3.6. BENDROJO UGDYMO MOKYKLŲ 1–8 KLASIŲ KOMPLEKTŲ, KURIE YRA JUNGTINIAI, DALIS</w:t>
      </w:r>
    </w:p>
    <w:p w14:paraId="77B1146F" w14:textId="77777777" w:rsidR="004D22D8" w:rsidRDefault="004D22D8" w:rsidP="009D615C">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p>
    <w:p w14:paraId="2BCDAF68" w14:textId="0C2CEAE8" w:rsidR="009D615C" w:rsidRDefault="00172D5F" w:rsidP="009D615C">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AA2AC6">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AA2AC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mokslo metais</w:t>
      </w:r>
      <w:r w:rsidR="009D615C" w:rsidRPr="009D615C">
        <w:rPr>
          <w:rFonts w:ascii="Times New Roman" w:eastAsia="Times New Roman" w:hAnsi="Times New Roman" w:cs="Times New Roman"/>
          <w:sz w:val="24"/>
          <w:szCs w:val="24"/>
        </w:rPr>
        <w:t xml:space="preserve"> rajone </w:t>
      </w:r>
      <w:r w:rsidR="00AA2AC6">
        <w:rPr>
          <w:rFonts w:ascii="Times New Roman" w:eastAsia="Times New Roman" w:hAnsi="Times New Roman" w:cs="Times New Roman"/>
          <w:sz w:val="24"/>
          <w:szCs w:val="24"/>
        </w:rPr>
        <w:t>buvo</w:t>
      </w:r>
      <w:r w:rsidR="009D615C" w:rsidRPr="009D615C">
        <w:rPr>
          <w:rFonts w:ascii="Times New Roman" w:eastAsia="Times New Roman" w:hAnsi="Times New Roman" w:cs="Times New Roman"/>
          <w:sz w:val="24"/>
          <w:szCs w:val="24"/>
        </w:rPr>
        <w:t xml:space="preserve"> </w:t>
      </w:r>
      <w:r w:rsidR="00AA2AC6">
        <w:rPr>
          <w:rFonts w:ascii="Times New Roman" w:eastAsia="Times New Roman" w:hAnsi="Times New Roman" w:cs="Times New Roman"/>
          <w:sz w:val="24"/>
          <w:szCs w:val="24"/>
        </w:rPr>
        <w:t>4 pradinio ugdymo</w:t>
      </w:r>
      <w:r w:rsidR="009D615C" w:rsidRPr="009D615C">
        <w:rPr>
          <w:rFonts w:ascii="Times New Roman" w:eastAsia="Times New Roman" w:hAnsi="Times New Roman" w:cs="Times New Roman"/>
          <w:sz w:val="24"/>
          <w:szCs w:val="24"/>
        </w:rPr>
        <w:t xml:space="preserve"> jungtiniai komplektai</w:t>
      </w:r>
      <w:r w:rsidR="00AA2AC6">
        <w:rPr>
          <w:rFonts w:ascii="Times New Roman" w:eastAsia="Times New Roman" w:hAnsi="Times New Roman" w:cs="Times New Roman"/>
          <w:sz w:val="24"/>
          <w:szCs w:val="24"/>
        </w:rPr>
        <w:t xml:space="preserve">. Lyginant trejų metų laikotarpį jungtinių komplektų mažėjo, tai lėmė pakeistos </w:t>
      </w:r>
      <w:r w:rsidR="00AA2AC6" w:rsidRPr="00AA2AC6">
        <w:rPr>
          <w:rFonts w:ascii="Times New Roman" w:eastAsia="Times New Roman" w:hAnsi="Times New Roman" w:cs="Times New Roman"/>
          <w:sz w:val="24"/>
          <w:szCs w:val="24"/>
        </w:rPr>
        <w:t>Mokyklų, vykdančių formaliojo švietimo programas, tinklo kūrimo taisyklės</w:t>
      </w:r>
      <w:r w:rsidR="00AA2AC6">
        <w:rPr>
          <w:rFonts w:ascii="Times New Roman" w:eastAsia="Times New Roman" w:hAnsi="Times New Roman" w:cs="Times New Roman"/>
          <w:sz w:val="24"/>
          <w:szCs w:val="24"/>
        </w:rPr>
        <w:t>, pagal kurias jungtiniai komplektai gali būti tik pradiniame ugdyme</w:t>
      </w:r>
      <w:r w:rsidR="00437E1C">
        <w:rPr>
          <w:rFonts w:ascii="Times New Roman" w:eastAsia="Times New Roman" w:hAnsi="Times New Roman" w:cs="Times New Roman"/>
          <w:sz w:val="24"/>
          <w:szCs w:val="24"/>
        </w:rPr>
        <w:t>, jungiant ne daugiau kaip po dvi klases.</w:t>
      </w:r>
      <w:r w:rsidR="00A07B39">
        <w:rPr>
          <w:rFonts w:ascii="Times New Roman" w:eastAsia="Times New Roman" w:hAnsi="Times New Roman" w:cs="Times New Roman"/>
          <w:sz w:val="24"/>
          <w:szCs w:val="24"/>
        </w:rPr>
        <w:t xml:space="preserve"> Lyginant su šalies rodikliais jungtinių komplektų dalis </w:t>
      </w:r>
      <w:r w:rsidR="00A62398">
        <w:rPr>
          <w:rFonts w:ascii="Times New Roman" w:eastAsia="Times New Roman" w:hAnsi="Times New Roman" w:cs="Times New Roman"/>
          <w:sz w:val="24"/>
          <w:szCs w:val="24"/>
        </w:rPr>
        <w:t xml:space="preserve">buvo </w:t>
      </w:r>
      <w:r w:rsidR="00A07B39">
        <w:rPr>
          <w:rFonts w:ascii="Times New Roman" w:eastAsia="Times New Roman" w:hAnsi="Times New Roman" w:cs="Times New Roman"/>
          <w:sz w:val="24"/>
          <w:szCs w:val="24"/>
        </w:rPr>
        <w:t>didesnė beveik 6 proc.</w:t>
      </w:r>
    </w:p>
    <w:p w14:paraId="54956278" w14:textId="01EF7D60" w:rsidR="00D83DD8" w:rsidRDefault="00D83DD8" w:rsidP="009D615C">
      <w:pPr>
        <w:pStyle w:val="Sraopastraipa"/>
        <w:tabs>
          <w:tab w:val="left" w:pos="178"/>
        </w:tabs>
        <w:spacing w:after="0" w:line="240" w:lineRule="auto"/>
        <w:ind w:left="0" w:firstLine="1298"/>
        <w:jc w:val="both"/>
        <w:rPr>
          <w:rFonts w:ascii="Times New Roman" w:eastAsia="Times New Roman" w:hAnsi="Times New Roman" w:cs="Times New Roman"/>
          <w:sz w:val="24"/>
          <w:szCs w:val="24"/>
        </w:rPr>
      </w:pPr>
    </w:p>
    <w:p w14:paraId="5BA96EF1" w14:textId="26E2DD3C" w:rsidR="00D83DD8" w:rsidRDefault="002A22C7" w:rsidP="009D615C">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Pr>
          <w:rFonts w:ascii="Times New Roman" w:hAnsi="Times New Roman" w:cs="Times New Roman"/>
          <w:b/>
          <w:bCs/>
          <w:noProof/>
          <w:sz w:val="24"/>
          <w:szCs w:val="24"/>
          <w:lang w:eastAsia="ar-SA"/>
        </w:rPr>
        <w:drawing>
          <wp:inline distT="0" distB="0" distL="0" distR="0" wp14:anchorId="684E024A" wp14:editId="0ED206C3">
            <wp:extent cx="4641157" cy="2835409"/>
            <wp:effectExtent l="0" t="0" r="7620" b="317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2E3910" w14:textId="0C04E4A0" w:rsidR="00861792" w:rsidRDefault="0086179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1D7E9285" w14:textId="5CD53EF1" w:rsidR="00B271FB" w:rsidRPr="00022456" w:rsidRDefault="00022456" w:rsidP="00022456">
      <w:pPr>
        <w:pStyle w:val="Sraopastraipa"/>
        <w:tabs>
          <w:tab w:val="left" w:pos="178"/>
        </w:tabs>
        <w:spacing w:after="0" w:line="240" w:lineRule="auto"/>
        <w:ind w:left="0" w:firstLine="1298"/>
        <w:jc w:val="center"/>
        <w:rPr>
          <w:rFonts w:ascii="Times New Roman" w:hAnsi="Times New Roman" w:cs="Times New Roman"/>
          <w:b/>
          <w:bCs/>
          <w:sz w:val="24"/>
          <w:szCs w:val="24"/>
          <w:lang w:eastAsia="ar-SA"/>
        </w:rPr>
      </w:pPr>
      <w:r w:rsidRPr="00022456">
        <w:rPr>
          <w:rFonts w:ascii="Times New Roman" w:hAnsi="Times New Roman" w:cs="Times New Roman"/>
          <w:b/>
          <w:bCs/>
          <w:sz w:val="24"/>
          <w:szCs w:val="24"/>
          <w:lang w:eastAsia="ar-SA"/>
        </w:rPr>
        <w:t>3.7. VIENAI SĄLYGINEI MOKYTOJO PAREIGYBEI TENKANČIŲ</w:t>
      </w:r>
      <w:r>
        <w:rPr>
          <w:rFonts w:ascii="Times New Roman" w:hAnsi="Times New Roman" w:cs="Times New Roman"/>
          <w:b/>
          <w:bCs/>
          <w:sz w:val="24"/>
          <w:szCs w:val="24"/>
          <w:lang w:eastAsia="ar-SA"/>
        </w:rPr>
        <w:t xml:space="preserve"> </w:t>
      </w:r>
      <w:r w:rsidRPr="00022456">
        <w:rPr>
          <w:rFonts w:ascii="Times New Roman" w:hAnsi="Times New Roman" w:cs="Times New Roman"/>
          <w:b/>
          <w:bCs/>
          <w:sz w:val="24"/>
          <w:szCs w:val="24"/>
          <w:lang w:eastAsia="ar-SA"/>
        </w:rPr>
        <w:t>MOKINIŲ SKAIČIUS BENDROJO UGDYMO MOKYKLOSE</w:t>
      </w:r>
    </w:p>
    <w:p w14:paraId="178F6BAC" w14:textId="77777777" w:rsidR="00022456" w:rsidRPr="00B271FB" w:rsidRDefault="00022456" w:rsidP="00B271FB">
      <w:pPr>
        <w:pStyle w:val="Sraopastraipa"/>
        <w:tabs>
          <w:tab w:val="left" w:pos="178"/>
        </w:tabs>
        <w:spacing w:after="0" w:line="240" w:lineRule="auto"/>
        <w:ind w:left="0" w:firstLine="1298"/>
        <w:jc w:val="center"/>
        <w:rPr>
          <w:rFonts w:ascii="Times New Roman" w:hAnsi="Times New Roman" w:cs="Times New Roman"/>
          <w:b/>
          <w:bCs/>
          <w:color w:val="538135" w:themeColor="accent6" w:themeShade="BF"/>
          <w:sz w:val="24"/>
          <w:szCs w:val="24"/>
          <w:lang w:eastAsia="ar-SA"/>
        </w:rPr>
      </w:pPr>
    </w:p>
    <w:p w14:paraId="131040C9" w14:textId="21BDE6A7" w:rsidR="0056074C" w:rsidRDefault="0056074C" w:rsidP="00B81F07">
      <w:pPr>
        <w:pStyle w:val="Sraopastraipa"/>
        <w:tabs>
          <w:tab w:val="left" w:pos="178"/>
        </w:tabs>
        <w:spacing w:after="0" w:line="240" w:lineRule="auto"/>
        <w:ind w:left="0" w:firstLine="1298"/>
        <w:jc w:val="both"/>
        <w:rPr>
          <w:rFonts w:ascii="Times New Roman" w:hAnsi="Times New Roman" w:cs="Times New Roman"/>
          <w:sz w:val="24"/>
          <w:szCs w:val="24"/>
          <w:lang w:eastAsia="ar-SA"/>
        </w:rPr>
      </w:pPr>
      <w:r w:rsidRPr="0056074C">
        <w:rPr>
          <w:rFonts w:ascii="Times New Roman" w:hAnsi="Times New Roman" w:cs="Times New Roman"/>
          <w:sz w:val="24"/>
          <w:szCs w:val="24"/>
          <w:lang w:eastAsia="ar-SA"/>
        </w:rPr>
        <w:t>202</w:t>
      </w:r>
      <w:r w:rsidR="00022456">
        <w:rPr>
          <w:rFonts w:ascii="Times New Roman" w:hAnsi="Times New Roman" w:cs="Times New Roman"/>
          <w:sz w:val="24"/>
          <w:szCs w:val="24"/>
          <w:lang w:eastAsia="ar-SA"/>
        </w:rPr>
        <w:t>2</w:t>
      </w:r>
      <w:r w:rsidRPr="0056074C">
        <w:rPr>
          <w:rFonts w:ascii="Times New Roman" w:hAnsi="Times New Roman" w:cs="Times New Roman"/>
          <w:sz w:val="24"/>
          <w:szCs w:val="24"/>
          <w:lang w:eastAsia="ar-SA"/>
        </w:rPr>
        <w:t xml:space="preserve"> m. </w:t>
      </w:r>
      <w:r w:rsidR="00022456">
        <w:rPr>
          <w:rFonts w:ascii="Times New Roman" w:hAnsi="Times New Roman" w:cs="Times New Roman"/>
          <w:sz w:val="24"/>
          <w:szCs w:val="24"/>
          <w:lang w:eastAsia="ar-SA"/>
        </w:rPr>
        <w:t xml:space="preserve">lyginant su 2020 m. </w:t>
      </w:r>
      <w:r w:rsidRPr="0056074C">
        <w:rPr>
          <w:rFonts w:ascii="Times New Roman" w:hAnsi="Times New Roman" w:cs="Times New Roman"/>
          <w:sz w:val="24"/>
          <w:szCs w:val="24"/>
          <w:lang w:eastAsia="ar-SA"/>
        </w:rPr>
        <w:t>8 proc</w:t>
      </w:r>
      <w:r w:rsidR="00A07B39">
        <w:rPr>
          <w:rFonts w:ascii="Times New Roman" w:hAnsi="Times New Roman" w:cs="Times New Roman"/>
          <w:sz w:val="24"/>
          <w:szCs w:val="24"/>
          <w:lang w:eastAsia="ar-SA"/>
        </w:rPr>
        <w:t>entais</w:t>
      </w:r>
      <w:r w:rsidRPr="0056074C">
        <w:rPr>
          <w:rFonts w:ascii="Times New Roman" w:hAnsi="Times New Roman" w:cs="Times New Roman"/>
          <w:sz w:val="24"/>
          <w:szCs w:val="24"/>
          <w:lang w:eastAsia="ar-SA"/>
        </w:rPr>
        <w:t xml:space="preserve"> </w:t>
      </w:r>
      <w:bookmarkStart w:id="15" w:name="_Hlk146008719"/>
      <w:r w:rsidRPr="0056074C">
        <w:rPr>
          <w:rFonts w:ascii="Times New Roman" w:hAnsi="Times New Roman" w:cs="Times New Roman"/>
          <w:sz w:val="24"/>
          <w:szCs w:val="24"/>
          <w:lang w:eastAsia="ar-SA"/>
        </w:rPr>
        <w:t>padidėjo vienai sąlyginei mokytojo pareigybei tenkančių mokinių skaičius bendrojo ugdymo mokyklose</w:t>
      </w:r>
      <w:bookmarkEnd w:id="15"/>
      <w:r w:rsidR="00022456">
        <w:rPr>
          <w:rFonts w:ascii="Times New Roman" w:hAnsi="Times New Roman" w:cs="Times New Roman"/>
          <w:sz w:val="24"/>
          <w:szCs w:val="24"/>
          <w:lang w:eastAsia="ar-SA"/>
        </w:rPr>
        <w:t xml:space="preserve">, bet išliko </w:t>
      </w:r>
      <w:r w:rsidR="0076645E">
        <w:rPr>
          <w:rFonts w:ascii="Times New Roman" w:hAnsi="Times New Roman" w:cs="Times New Roman"/>
          <w:sz w:val="24"/>
          <w:szCs w:val="24"/>
          <w:lang w:eastAsia="ar-SA"/>
        </w:rPr>
        <w:t>3 proc</w:t>
      </w:r>
      <w:r w:rsidR="00A07B39">
        <w:rPr>
          <w:rFonts w:ascii="Times New Roman" w:hAnsi="Times New Roman" w:cs="Times New Roman"/>
          <w:sz w:val="24"/>
          <w:szCs w:val="24"/>
          <w:lang w:eastAsia="ar-SA"/>
        </w:rPr>
        <w:t>entais</w:t>
      </w:r>
      <w:r w:rsidR="0076645E">
        <w:rPr>
          <w:rFonts w:ascii="Times New Roman" w:hAnsi="Times New Roman" w:cs="Times New Roman"/>
          <w:sz w:val="24"/>
          <w:szCs w:val="24"/>
          <w:lang w:eastAsia="ar-SA"/>
        </w:rPr>
        <w:t xml:space="preserve"> </w:t>
      </w:r>
      <w:r w:rsidR="00022456">
        <w:rPr>
          <w:rFonts w:ascii="Times New Roman" w:hAnsi="Times New Roman" w:cs="Times New Roman"/>
          <w:sz w:val="24"/>
          <w:szCs w:val="24"/>
          <w:lang w:eastAsia="ar-SA"/>
        </w:rPr>
        <w:t>mažesnis nei šalyje.</w:t>
      </w:r>
    </w:p>
    <w:p w14:paraId="42AF9395" w14:textId="77777777" w:rsidR="00324CDC" w:rsidRDefault="00324CDC" w:rsidP="00B81F07">
      <w:pPr>
        <w:pStyle w:val="Sraopastraipa"/>
        <w:tabs>
          <w:tab w:val="left" w:pos="178"/>
        </w:tabs>
        <w:spacing w:after="0" w:line="240" w:lineRule="auto"/>
        <w:ind w:left="0" w:firstLine="1298"/>
        <w:jc w:val="both"/>
        <w:rPr>
          <w:rFonts w:ascii="Times New Roman" w:hAnsi="Times New Roman" w:cs="Times New Roman"/>
          <w:sz w:val="24"/>
          <w:szCs w:val="24"/>
          <w:lang w:eastAsia="ar-SA"/>
        </w:rPr>
      </w:pPr>
    </w:p>
    <w:p w14:paraId="15B98D48" w14:textId="31EC8985" w:rsidR="00776566" w:rsidRPr="0056074C" w:rsidRDefault="00776566" w:rsidP="00B81F07">
      <w:pPr>
        <w:pStyle w:val="Sraopastraipa"/>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noProof/>
          <w:sz w:val="24"/>
          <w:szCs w:val="24"/>
          <w:lang w:eastAsia="ar-SA"/>
        </w:rPr>
        <w:drawing>
          <wp:inline distT="0" distB="0" distL="0" distR="0" wp14:anchorId="5A647E05" wp14:editId="1D993485">
            <wp:extent cx="4743207" cy="2287945"/>
            <wp:effectExtent l="0" t="0" r="635" b="17145"/>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E7D6A8" w14:textId="77777777" w:rsidR="00D50022" w:rsidRDefault="00D50022"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0A69216A" w14:textId="77777777" w:rsidR="00A07B39" w:rsidRDefault="00A07B39"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bookmarkStart w:id="16" w:name="_Hlk98941175"/>
    </w:p>
    <w:p w14:paraId="1C191988" w14:textId="77777777" w:rsidR="00A07B39" w:rsidRDefault="00A07B39"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69683A6F" w14:textId="7E339647" w:rsidR="00FB1884" w:rsidRDefault="00A07B39"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ŠVIETIMO PROCESŲ RODIKLIŲ VERTINIMAS</w:t>
      </w:r>
    </w:p>
    <w:bookmarkEnd w:id="16"/>
    <w:p w14:paraId="621D118C" w14:textId="103723DE" w:rsidR="00FB1884" w:rsidRDefault="00FB1884"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2E67C6BA" w14:textId="66448A73" w:rsidR="00FB1884" w:rsidRDefault="00FB1884" w:rsidP="00FB1884">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Padaryta pažanga:</w:t>
      </w:r>
    </w:p>
    <w:p w14:paraId="6E803897" w14:textId="4421B28C" w:rsidR="00A07B39" w:rsidRDefault="00A07B39" w:rsidP="00FB1884">
      <w:pPr>
        <w:pStyle w:val="Sraopastraipa"/>
        <w:tabs>
          <w:tab w:val="left" w:pos="178"/>
        </w:tabs>
        <w:spacing w:after="0" w:line="240" w:lineRule="auto"/>
        <w:ind w:left="0" w:firstLine="1298"/>
        <w:jc w:val="both"/>
        <w:rPr>
          <w:rFonts w:ascii="Times New Roman" w:hAnsi="Times New Roman" w:cs="Times New Roman"/>
          <w:sz w:val="24"/>
          <w:szCs w:val="24"/>
          <w:lang w:eastAsia="ar-SA"/>
        </w:rPr>
      </w:pPr>
      <w:r w:rsidRPr="00A07B39">
        <w:rPr>
          <w:rFonts w:ascii="Times New Roman" w:hAnsi="Times New Roman" w:cs="Times New Roman"/>
          <w:b/>
          <w:bCs/>
          <w:sz w:val="24"/>
          <w:szCs w:val="24"/>
          <w:lang w:eastAsia="ar-SA"/>
        </w:rPr>
        <w:t>•</w:t>
      </w:r>
      <w:r w:rsidRPr="00A07B39">
        <w:rPr>
          <w:rFonts w:ascii="Times New Roman" w:hAnsi="Times New Roman" w:cs="Times New Roman"/>
          <w:b/>
          <w:bCs/>
          <w:sz w:val="24"/>
          <w:szCs w:val="24"/>
          <w:lang w:eastAsia="ar-SA"/>
        </w:rPr>
        <w:tab/>
      </w:r>
      <w:r w:rsidRPr="00A07B39">
        <w:rPr>
          <w:rFonts w:ascii="Times New Roman" w:hAnsi="Times New Roman" w:cs="Times New Roman"/>
          <w:sz w:val="24"/>
          <w:szCs w:val="24"/>
          <w:lang w:eastAsia="ar-SA"/>
        </w:rPr>
        <w:t>padidėjo ikimokykliniame, priešmokykliniame ugdyme dalyvaujančių 3–5 metų vaikų dalis</w:t>
      </w:r>
      <w:r>
        <w:rPr>
          <w:rFonts w:ascii="Times New Roman" w:hAnsi="Times New Roman" w:cs="Times New Roman"/>
          <w:sz w:val="24"/>
          <w:szCs w:val="24"/>
          <w:lang w:eastAsia="ar-SA"/>
        </w:rPr>
        <w:t>;</w:t>
      </w:r>
    </w:p>
    <w:p w14:paraId="171322F6" w14:textId="5ECFDDAE" w:rsidR="00A07B39" w:rsidRDefault="00A07B39" w:rsidP="00FB1884">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padidėjo </w:t>
      </w:r>
      <w:r w:rsidRPr="00A07B39">
        <w:rPr>
          <w:rFonts w:ascii="Times New Roman" w:hAnsi="Times New Roman" w:cs="Times New Roman"/>
          <w:sz w:val="24"/>
          <w:szCs w:val="24"/>
          <w:lang w:eastAsia="ar-SA"/>
        </w:rPr>
        <w:t xml:space="preserve">švietimo pagalbą gavusių mokinių dalis </w:t>
      </w:r>
      <w:bookmarkStart w:id="17" w:name="_Hlk146008417"/>
      <w:r w:rsidRPr="00A07B39">
        <w:rPr>
          <w:rFonts w:ascii="Times New Roman" w:hAnsi="Times New Roman" w:cs="Times New Roman"/>
          <w:sz w:val="24"/>
          <w:szCs w:val="24"/>
          <w:lang w:eastAsia="ar-SA"/>
        </w:rPr>
        <w:t>ir išliko didesnė nei šalyje</w:t>
      </w:r>
      <w:bookmarkEnd w:id="17"/>
      <w:r>
        <w:rPr>
          <w:rFonts w:ascii="Times New Roman" w:hAnsi="Times New Roman" w:cs="Times New Roman"/>
          <w:sz w:val="24"/>
          <w:szCs w:val="24"/>
          <w:lang w:eastAsia="ar-SA"/>
        </w:rPr>
        <w:t>;</w:t>
      </w:r>
    </w:p>
    <w:p w14:paraId="3F722C6A" w14:textId="731A474E" w:rsidR="00A07B39" w:rsidRDefault="00A07B39" w:rsidP="00A07B39">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sidRPr="00A07B39">
        <w:rPr>
          <w:rFonts w:ascii="Times New Roman" w:hAnsi="Times New Roman" w:cs="Times New Roman"/>
          <w:sz w:val="24"/>
          <w:szCs w:val="24"/>
          <w:lang w:eastAsia="ar-SA"/>
        </w:rPr>
        <w:t>padidėjo neformaliojo švietimo veiklose dalyvavusių mokinių dalis didėjo ir išliko didesnė nei šalyje</w:t>
      </w:r>
      <w:r>
        <w:rPr>
          <w:rFonts w:ascii="Times New Roman" w:hAnsi="Times New Roman" w:cs="Times New Roman"/>
          <w:sz w:val="24"/>
          <w:szCs w:val="24"/>
          <w:lang w:eastAsia="ar-SA"/>
        </w:rPr>
        <w:t>;</w:t>
      </w:r>
    </w:p>
    <w:p w14:paraId="522E7ADD" w14:textId="6028F3EA" w:rsidR="00A07B39" w:rsidRDefault="00A07B39" w:rsidP="00A07B39">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sidRPr="00A07B39">
        <w:rPr>
          <w:rFonts w:ascii="Times New Roman" w:hAnsi="Times New Roman" w:cs="Times New Roman"/>
          <w:sz w:val="24"/>
          <w:szCs w:val="24"/>
          <w:lang w:eastAsia="ar-SA"/>
        </w:rPr>
        <w:t>klasės, jungtinės klasės mokyklose sudarytos vadovaujantis Mokyklų, vykdančių formaliojo švietimo programas, tinklo kūrimo taisyklėse nustatytais kriterijais</w:t>
      </w:r>
      <w:r>
        <w:rPr>
          <w:rFonts w:ascii="Times New Roman" w:hAnsi="Times New Roman" w:cs="Times New Roman"/>
          <w:sz w:val="24"/>
          <w:szCs w:val="24"/>
          <w:lang w:eastAsia="ar-SA"/>
        </w:rPr>
        <w:t>;</w:t>
      </w:r>
    </w:p>
    <w:p w14:paraId="1E224C69" w14:textId="71B18E95" w:rsidR="00A07B39" w:rsidRPr="00A07B39" w:rsidRDefault="00DF70F5" w:rsidP="00A07B39">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sidRPr="00DF70F5">
        <w:rPr>
          <w:rFonts w:ascii="Times New Roman" w:hAnsi="Times New Roman" w:cs="Times New Roman"/>
          <w:sz w:val="24"/>
          <w:szCs w:val="24"/>
          <w:lang w:eastAsia="ar-SA"/>
        </w:rPr>
        <w:t>padidėjo vienai sąlyginei mokytojo pareigybei tenkančių mokinių skaičius bendrojo ugdymo mokyklose</w:t>
      </w:r>
      <w:r>
        <w:rPr>
          <w:rFonts w:ascii="Times New Roman" w:hAnsi="Times New Roman" w:cs="Times New Roman"/>
          <w:sz w:val="24"/>
          <w:szCs w:val="24"/>
          <w:lang w:eastAsia="ar-SA"/>
        </w:rPr>
        <w:t>.</w:t>
      </w:r>
    </w:p>
    <w:p w14:paraId="7885F1AB" w14:textId="77777777" w:rsidR="00320164" w:rsidRDefault="00320164" w:rsidP="00E32D35">
      <w:pPr>
        <w:pStyle w:val="Sraopastraipa"/>
        <w:tabs>
          <w:tab w:val="left" w:pos="178"/>
        </w:tabs>
        <w:spacing w:after="0" w:line="240" w:lineRule="auto"/>
        <w:ind w:left="1298"/>
        <w:jc w:val="both"/>
        <w:rPr>
          <w:rFonts w:ascii="Times New Roman" w:hAnsi="Times New Roman" w:cs="Times New Roman"/>
          <w:b/>
          <w:bCs/>
          <w:sz w:val="24"/>
          <w:szCs w:val="24"/>
          <w:lang w:eastAsia="ar-SA"/>
        </w:rPr>
      </w:pPr>
    </w:p>
    <w:p w14:paraId="2F958432" w14:textId="7B9AB104" w:rsidR="00E32D35" w:rsidRPr="00E32D35" w:rsidRDefault="00E32D35" w:rsidP="00E32D35">
      <w:pPr>
        <w:pStyle w:val="Sraopastraipa"/>
        <w:tabs>
          <w:tab w:val="left" w:pos="178"/>
        </w:tabs>
        <w:spacing w:after="0" w:line="240" w:lineRule="auto"/>
        <w:ind w:left="1298"/>
        <w:jc w:val="both"/>
        <w:rPr>
          <w:rFonts w:ascii="Times New Roman" w:hAnsi="Times New Roman" w:cs="Times New Roman"/>
          <w:b/>
          <w:bCs/>
          <w:sz w:val="24"/>
          <w:szCs w:val="24"/>
          <w:lang w:eastAsia="ar-SA"/>
        </w:rPr>
      </w:pPr>
      <w:r w:rsidRPr="00E32D35">
        <w:rPr>
          <w:rFonts w:ascii="Times New Roman" w:hAnsi="Times New Roman" w:cs="Times New Roman"/>
          <w:b/>
          <w:bCs/>
          <w:sz w:val="24"/>
          <w:szCs w:val="24"/>
          <w:lang w:eastAsia="ar-SA"/>
        </w:rPr>
        <w:t>Problemos:</w:t>
      </w:r>
    </w:p>
    <w:p w14:paraId="0CFC9D64" w14:textId="6BE5AEE4" w:rsidR="00DF70F5" w:rsidRDefault="00DF70F5" w:rsidP="00FB1884">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maža </w:t>
      </w:r>
      <w:r w:rsidRPr="00DF70F5">
        <w:rPr>
          <w:rFonts w:ascii="Times New Roman" w:hAnsi="Times New Roman" w:cs="Times New Roman"/>
          <w:sz w:val="24"/>
          <w:szCs w:val="24"/>
          <w:lang w:eastAsia="ar-SA"/>
        </w:rPr>
        <w:t>specialiųjų ugdymosi poreikių turinčių vaikų dalis bendrojo ugdymo klasėse</w:t>
      </w:r>
      <w:r>
        <w:rPr>
          <w:rFonts w:ascii="Times New Roman" w:hAnsi="Times New Roman" w:cs="Times New Roman"/>
          <w:sz w:val="24"/>
          <w:szCs w:val="24"/>
          <w:lang w:eastAsia="ar-SA"/>
        </w:rPr>
        <w:t>;</w:t>
      </w:r>
    </w:p>
    <w:p w14:paraId="2808685F" w14:textId="7C22CD7F" w:rsidR="00E32D35" w:rsidRDefault="00E32D35" w:rsidP="00FB1884">
      <w:pPr>
        <w:pStyle w:val="Sraopastraipa"/>
        <w:numPr>
          <w:ilvl w:val="0"/>
          <w:numId w:val="22"/>
        </w:numPr>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jungtinių klasių dalis</w:t>
      </w:r>
      <w:r w:rsidR="00A07B39">
        <w:rPr>
          <w:rFonts w:ascii="Times New Roman" w:hAnsi="Times New Roman" w:cs="Times New Roman"/>
          <w:sz w:val="24"/>
          <w:szCs w:val="24"/>
          <w:lang w:eastAsia="ar-SA"/>
        </w:rPr>
        <w:t xml:space="preserve"> sumažėjo, bet išli</w:t>
      </w:r>
      <w:r w:rsidR="00A62398">
        <w:rPr>
          <w:rFonts w:ascii="Times New Roman" w:hAnsi="Times New Roman" w:cs="Times New Roman"/>
          <w:sz w:val="24"/>
          <w:szCs w:val="24"/>
          <w:lang w:eastAsia="ar-SA"/>
        </w:rPr>
        <w:t>ko</w:t>
      </w:r>
      <w:r w:rsidR="00A07B39">
        <w:rPr>
          <w:rFonts w:ascii="Times New Roman" w:hAnsi="Times New Roman" w:cs="Times New Roman"/>
          <w:sz w:val="24"/>
          <w:szCs w:val="24"/>
          <w:lang w:eastAsia="ar-SA"/>
        </w:rPr>
        <w:t xml:space="preserve"> didesnė nei šalyje.</w:t>
      </w:r>
    </w:p>
    <w:p w14:paraId="54878883" w14:textId="77777777" w:rsidR="00FB1884" w:rsidRDefault="00FB1884" w:rsidP="00861792">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07B6AACF" w14:textId="5E96A6BD" w:rsidR="00861792" w:rsidRPr="00E747FF" w:rsidRDefault="00861792" w:rsidP="002A1E76">
      <w:pPr>
        <w:pStyle w:val="Sraopastraipa"/>
        <w:tabs>
          <w:tab w:val="left" w:pos="178"/>
        </w:tabs>
        <w:spacing w:after="0" w:line="240" w:lineRule="auto"/>
        <w:ind w:left="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KETVIRTASIS</w:t>
      </w:r>
      <w:r w:rsidRPr="00E31CA9">
        <w:rPr>
          <w:rFonts w:ascii="Times New Roman" w:hAnsi="Times New Roman" w:cs="Times New Roman"/>
          <w:b/>
          <w:bCs/>
          <w:sz w:val="24"/>
          <w:szCs w:val="24"/>
          <w:lang w:eastAsia="ar-SA"/>
        </w:rPr>
        <w:t xml:space="preserve"> SKIRSNIS</w:t>
      </w:r>
    </w:p>
    <w:p w14:paraId="05C37C7A" w14:textId="7A746BA1" w:rsidR="00861792" w:rsidRPr="006C42D1" w:rsidRDefault="00861792" w:rsidP="002A1E76">
      <w:pPr>
        <w:pStyle w:val="Sraopastraipa"/>
        <w:tabs>
          <w:tab w:val="left" w:pos="178"/>
        </w:tabs>
        <w:spacing w:after="0" w:line="240" w:lineRule="auto"/>
        <w:ind w:left="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ŠVIETIMO REZULTATŲ RODYKLIAI</w:t>
      </w:r>
    </w:p>
    <w:p w14:paraId="725E285D" w14:textId="79808766" w:rsidR="00861792" w:rsidRDefault="00861792" w:rsidP="002A1E76">
      <w:pPr>
        <w:pStyle w:val="Sraopastraipa"/>
        <w:tabs>
          <w:tab w:val="left" w:pos="178"/>
        </w:tabs>
        <w:spacing w:after="0" w:line="240" w:lineRule="auto"/>
        <w:ind w:left="0"/>
        <w:jc w:val="center"/>
        <w:rPr>
          <w:rFonts w:ascii="Times New Roman" w:hAnsi="Times New Roman" w:cs="Times New Roman"/>
          <w:b/>
          <w:bCs/>
          <w:sz w:val="24"/>
          <w:szCs w:val="24"/>
          <w:lang w:eastAsia="ar-SA"/>
        </w:rPr>
      </w:pPr>
    </w:p>
    <w:p w14:paraId="04DC8B9E" w14:textId="093685B7" w:rsidR="005408CF" w:rsidRDefault="005408CF" w:rsidP="002A1E76">
      <w:pPr>
        <w:spacing w:after="0" w:line="240" w:lineRule="auto"/>
        <w:ind w:firstLine="1247"/>
        <w:jc w:val="center"/>
        <w:rPr>
          <w:rFonts w:ascii="Times New Roman" w:eastAsia="Times New Roman" w:hAnsi="Times New Roman" w:cs="Times New Roman"/>
          <w:b/>
          <w:sz w:val="24"/>
          <w:szCs w:val="24"/>
        </w:rPr>
      </w:pPr>
      <w:r w:rsidRPr="005408CF">
        <w:rPr>
          <w:rFonts w:ascii="Times New Roman" w:eastAsia="Times New Roman" w:hAnsi="Times New Roman" w:cs="Times New Roman"/>
          <w:b/>
          <w:sz w:val="24"/>
          <w:szCs w:val="24"/>
        </w:rPr>
        <w:t xml:space="preserve">4.1. NACIONALINIO MOKINIŲ PASIEKIMŲ PATIKRINIMO </w:t>
      </w:r>
      <w:r w:rsidR="00E75FEE">
        <w:rPr>
          <w:rFonts w:ascii="Times New Roman" w:eastAsia="Times New Roman" w:hAnsi="Times New Roman" w:cs="Times New Roman"/>
          <w:b/>
          <w:sz w:val="24"/>
          <w:szCs w:val="24"/>
        </w:rPr>
        <w:t xml:space="preserve">(NMPP) </w:t>
      </w:r>
      <w:r w:rsidRPr="005408CF">
        <w:rPr>
          <w:rFonts w:ascii="Times New Roman" w:eastAsia="Times New Roman" w:hAnsi="Times New Roman" w:cs="Times New Roman"/>
          <w:b/>
          <w:sz w:val="24"/>
          <w:szCs w:val="24"/>
        </w:rPr>
        <w:t>REZULTATAI</w:t>
      </w:r>
    </w:p>
    <w:p w14:paraId="6514DA87" w14:textId="2FBA1158" w:rsidR="005408CF" w:rsidRDefault="005408CF" w:rsidP="005408CF">
      <w:pPr>
        <w:spacing w:after="0" w:line="240" w:lineRule="auto"/>
        <w:ind w:firstLine="1247"/>
        <w:jc w:val="center"/>
        <w:rPr>
          <w:rFonts w:ascii="Times New Roman" w:eastAsia="Times New Roman" w:hAnsi="Times New Roman" w:cs="Times New Roman"/>
          <w:b/>
          <w:sz w:val="24"/>
          <w:szCs w:val="24"/>
        </w:rPr>
      </w:pPr>
    </w:p>
    <w:p w14:paraId="2AA0F016" w14:textId="77777777" w:rsidR="00E75FEE" w:rsidRDefault="00E75FEE" w:rsidP="00E75FEE">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Lyginant 2022 m. savivaldybės ir šalies rezultatus pastebima:</w:t>
      </w:r>
    </w:p>
    <w:p w14:paraId="103833E4" w14:textId="7CEB8471" w:rsidR="00E75FEE" w:rsidRDefault="00E75FEE" w:rsidP="00E75FEE">
      <w:pPr>
        <w:pStyle w:val="Sraopastraipa"/>
        <w:numPr>
          <w:ilvl w:val="0"/>
          <w:numId w:val="29"/>
        </w:numPr>
        <w:spacing w:after="0" w:line="240" w:lineRule="auto"/>
        <w:jc w:val="both"/>
        <w:rPr>
          <w:rFonts w:ascii="Times New Roman" w:eastAsia="Times New Roman" w:hAnsi="Times New Roman" w:cs="Times New Roman"/>
          <w:bCs/>
          <w:sz w:val="24"/>
          <w:szCs w:val="24"/>
        </w:rPr>
      </w:pPr>
      <w:bookmarkStart w:id="18" w:name="_Hlk146021999"/>
      <w:r>
        <w:rPr>
          <w:rFonts w:ascii="Times New Roman" w:eastAsia="Times New Roman" w:hAnsi="Times New Roman" w:cs="Times New Roman"/>
          <w:bCs/>
          <w:sz w:val="24"/>
          <w:szCs w:val="24"/>
        </w:rPr>
        <w:t>NMPP 4 klasės iš visų dalykų (matematikos, pasaulio pažinimo ir skaitymo</w:t>
      </w:r>
      <w:r w:rsidR="00A10717">
        <w:rPr>
          <w:rFonts w:ascii="Times New Roman" w:eastAsia="Times New Roman" w:hAnsi="Times New Roman" w:cs="Times New Roman"/>
          <w:bCs/>
          <w:sz w:val="24"/>
          <w:szCs w:val="24"/>
        </w:rPr>
        <w:t xml:space="preserve">) </w:t>
      </w:r>
      <w:r w:rsidR="00767394">
        <w:rPr>
          <w:rFonts w:ascii="Times New Roman" w:eastAsia="Times New Roman" w:hAnsi="Times New Roman" w:cs="Times New Roman"/>
          <w:bCs/>
          <w:sz w:val="24"/>
          <w:szCs w:val="24"/>
        </w:rPr>
        <w:t>buvo</w:t>
      </w:r>
      <w:r w:rsidR="00A10717">
        <w:rPr>
          <w:rFonts w:ascii="Times New Roman" w:eastAsia="Times New Roman" w:hAnsi="Times New Roman" w:cs="Times New Roman"/>
          <w:bCs/>
          <w:sz w:val="24"/>
          <w:szCs w:val="24"/>
        </w:rPr>
        <w:t xml:space="preserve"> mažesni nei šalies vidurkis </w:t>
      </w:r>
      <w:bookmarkEnd w:id="18"/>
      <w:r w:rsidR="00A10717">
        <w:rPr>
          <w:rFonts w:ascii="Times New Roman" w:eastAsia="Times New Roman" w:hAnsi="Times New Roman" w:cs="Times New Roman"/>
          <w:bCs/>
          <w:sz w:val="24"/>
          <w:szCs w:val="24"/>
        </w:rPr>
        <w:t>(žr. 9 lentelę);</w:t>
      </w:r>
    </w:p>
    <w:p w14:paraId="726DE03A" w14:textId="2B12111A" w:rsidR="00A10717" w:rsidRDefault="00A10717" w:rsidP="00E75FEE">
      <w:pPr>
        <w:pStyle w:val="Sraopastraipa"/>
        <w:numPr>
          <w:ilvl w:val="0"/>
          <w:numId w:val="29"/>
        </w:numPr>
        <w:spacing w:after="0" w:line="240" w:lineRule="auto"/>
        <w:jc w:val="both"/>
        <w:rPr>
          <w:rFonts w:ascii="Times New Roman" w:eastAsia="Times New Roman" w:hAnsi="Times New Roman" w:cs="Times New Roman"/>
          <w:bCs/>
          <w:sz w:val="24"/>
          <w:szCs w:val="24"/>
        </w:rPr>
      </w:pPr>
      <w:bookmarkStart w:id="19" w:name="_Hlk146022049"/>
      <w:r>
        <w:rPr>
          <w:rFonts w:ascii="Times New Roman" w:eastAsia="Times New Roman" w:hAnsi="Times New Roman" w:cs="Times New Roman"/>
          <w:bCs/>
          <w:sz w:val="24"/>
          <w:szCs w:val="24"/>
        </w:rPr>
        <w:t xml:space="preserve">NMPP 6 klasės matematikos rezultato vidurkis </w:t>
      </w:r>
      <w:r w:rsidR="00767394">
        <w:rPr>
          <w:rFonts w:ascii="Times New Roman" w:eastAsia="Times New Roman" w:hAnsi="Times New Roman" w:cs="Times New Roman"/>
          <w:bCs/>
          <w:sz w:val="24"/>
          <w:szCs w:val="24"/>
        </w:rPr>
        <w:t>buvo</w:t>
      </w:r>
      <w:r>
        <w:rPr>
          <w:rFonts w:ascii="Times New Roman" w:eastAsia="Times New Roman" w:hAnsi="Times New Roman" w:cs="Times New Roman"/>
          <w:bCs/>
          <w:sz w:val="24"/>
          <w:szCs w:val="24"/>
        </w:rPr>
        <w:t xml:space="preserve"> didesnis nei šalies, o skaitymo – mažesnis </w:t>
      </w:r>
      <w:bookmarkEnd w:id="19"/>
      <w:r>
        <w:rPr>
          <w:rFonts w:ascii="Times New Roman" w:eastAsia="Times New Roman" w:hAnsi="Times New Roman" w:cs="Times New Roman"/>
          <w:bCs/>
          <w:sz w:val="24"/>
          <w:szCs w:val="24"/>
        </w:rPr>
        <w:t>(žr. 10 lentelę);</w:t>
      </w:r>
    </w:p>
    <w:p w14:paraId="36E95106" w14:textId="762A4518" w:rsidR="00A10717" w:rsidRDefault="00A10717" w:rsidP="00E75FEE">
      <w:pPr>
        <w:pStyle w:val="Sraopastraipa"/>
        <w:numPr>
          <w:ilvl w:val="0"/>
          <w:numId w:val="29"/>
        </w:numPr>
        <w:spacing w:after="0" w:line="240" w:lineRule="auto"/>
        <w:jc w:val="both"/>
        <w:rPr>
          <w:rFonts w:ascii="Times New Roman" w:eastAsia="Times New Roman" w:hAnsi="Times New Roman" w:cs="Times New Roman"/>
          <w:bCs/>
          <w:sz w:val="24"/>
          <w:szCs w:val="24"/>
        </w:rPr>
      </w:pPr>
      <w:bookmarkStart w:id="20" w:name="_Hlk146022167"/>
      <w:r>
        <w:rPr>
          <w:rFonts w:ascii="Times New Roman" w:eastAsia="Times New Roman" w:hAnsi="Times New Roman" w:cs="Times New Roman"/>
          <w:bCs/>
          <w:sz w:val="24"/>
          <w:szCs w:val="24"/>
        </w:rPr>
        <w:t xml:space="preserve">NMPP 8 klasės skaitymo ir gamtos mokslų </w:t>
      </w:r>
      <w:r w:rsidR="00767394">
        <w:rPr>
          <w:rFonts w:ascii="Times New Roman" w:eastAsia="Times New Roman" w:hAnsi="Times New Roman" w:cs="Times New Roman"/>
          <w:bCs/>
          <w:sz w:val="24"/>
          <w:szCs w:val="24"/>
        </w:rPr>
        <w:t>buvo</w:t>
      </w:r>
      <w:r>
        <w:rPr>
          <w:rFonts w:ascii="Times New Roman" w:eastAsia="Times New Roman" w:hAnsi="Times New Roman" w:cs="Times New Roman"/>
          <w:bCs/>
          <w:sz w:val="24"/>
          <w:szCs w:val="24"/>
        </w:rPr>
        <w:t xml:space="preserve"> panašus į šalies vidurkį, matematikos </w:t>
      </w:r>
      <w:r w:rsidR="003E461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didesnis</w:t>
      </w:r>
      <w:r w:rsidR="003E461B">
        <w:rPr>
          <w:rFonts w:ascii="Times New Roman" w:eastAsia="Times New Roman" w:hAnsi="Times New Roman" w:cs="Times New Roman"/>
          <w:bCs/>
          <w:sz w:val="24"/>
          <w:szCs w:val="24"/>
        </w:rPr>
        <w:t xml:space="preserve">, o socialinių mokslų mažesnis už šalies vidurkį </w:t>
      </w:r>
      <w:bookmarkEnd w:id="20"/>
      <w:r w:rsidR="003E461B">
        <w:rPr>
          <w:rFonts w:ascii="Times New Roman" w:eastAsia="Times New Roman" w:hAnsi="Times New Roman" w:cs="Times New Roman"/>
          <w:bCs/>
          <w:sz w:val="24"/>
          <w:szCs w:val="24"/>
        </w:rPr>
        <w:t>(žr. 10 lentelę).</w:t>
      </w:r>
    </w:p>
    <w:p w14:paraId="70066388" w14:textId="656CFD8C" w:rsidR="00B010C7" w:rsidRDefault="00B010C7" w:rsidP="00B010C7">
      <w:pPr>
        <w:spacing w:after="0" w:line="240" w:lineRule="auto"/>
        <w:ind w:firstLine="129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Pastebimi dideli rezultatų skirtumai tarp savivaldybės mokyklų.</w:t>
      </w:r>
    </w:p>
    <w:p w14:paraId="2147C50B" w14:textId="77777777" w:rsidR="00B010C7" w:rsidRPr="00B010C7" w:rsidRDefault="00B010C7" w:rsidP="00B010C7">
      <w:pPr>
        <w:spacing w:after="0" w:line="240" w:lineRule="auto"/>
        <w:ind w:firstLine="1298"/>
        <w:jc w:val="both"/>
        <w:rPr>
          <w:rFonts w:ascii="Times New Roman" w:eastAsia="Times New Roman" w:hAnsi="Times New Roman" w:cs="Times New Roman"/>
          <w:bCs/>
          <w:sz w:val="24"/>
          <w:szCs w:val="24"/>
        </w:rPr>
      </w:pPr>
    </w:p>
    <w:p w14:paraId="4853B413" w14:textId="44678F4D" w:rsidR="005408CF" w:rsidRDefault="00E75FEE" w:rsidP="005408CF">
      <w:pPr>
        <w:spacing w:after="0" w:line="240" w:lineRule="auto"/>
        <w:ind w:firstLine="1247"/>
        <w:jc w:val="center"/>
        <w:rPr>
          <w:rFonts w:ascii="Times New Roman" w:eastAsia="Times New Roman" w:hAnsi="Times New Roman" w:cs="Times New Roman"/>
          <w:b/>
          <w:sz w:val="24"/>
          <w:szCs w:val="24"/>
        </w:rPr>
      </w:pPr>
      <w:r w:rsidRPr="00E75FEE">
        <w:rPr>
          <w:noProof/>
        </w:rPr>
        <w:drawing>
          <wp:anchor distT="0" distB="0" distL="114300" distR="114300" simplePos="0" relativeHeight="251665408" behindDoc="0" locked="0" layoutInCell="1" allowOverlap="1" wp14:anchorId="0B689C2D" wp14:editId="2618E890">
            <wp:simplePos x="0" y="0"/>
            <wp:positionH relativeFrom="margin">
              <wp:align>right</wp:align>
            </wp:positionH>
            <wp:positionV relativeFrom="paragraph">
              <wp:posOffset>337185</wp:posOffset>
            </wp:positionV>
            <wp:extent cx="6031230" cy="1643380"/>
            <wp:effectExtent l="0" t="0" r="7620" b="0"/>
            <wp:wrapTopAndBottom/>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31230" cy="1643380"/>
                    </a:xfrm>
                    <a:prstGeom prst="rect">
                      <a:avLst/>
                    </a:prstGeom>
                    <a:noFill/>
                    <a:ln>
                      <a:noFill/>
                    </a:ln>
                  </pic:spPr>
                </pic:pic>
              </a:graphicData>
            </a:graphic>
          </wp:anchor>
        </w:drawing>
      </w:r>
      <w:r>
        <w:rPr>
          <w:rFonts w:ascii="Times New Roman" w:eastAsia="Times New Roman" w:hAnsi="Times New Roman" w:cs="Times New Roman"/>
          <w:b/>
          <w:sz w:val="24"/>
          <w:szCs w:val="24"/>
        </w:rPr>
        <w:t>9 lentelė. NMPP 4 klasė</w:t>
      </w:r>
    </w:p>
    <w:p w14:paraId="4CB42A90" w14:textId="25382D8D" w:rsidR="00E75FEE" w:rsidRDefault="00E75FEE" w:rsidP="005408CF">
      <w:pPr>
        <w:spacing w:after="0" w:line="240" w:lineRule="auto"/>
        <w:ind w:firstLine="1247"/>
        <w:jc w:val="center"/>
        <w:rPr>
          <w:rFonts w:ascii="Times New Roman" w:eastAsia="Times New Roman" w:hAnsi="Times New Roman" w:cs="Times New Roman"/>
          <w:b/>
          <w:sz w:val="24"/>
          <w:szCs w:val="24"/>
        </w:rPr>
      </w:pPr>
    </w:p>
    <w:p w14:paraId="23D5CB8F" w14:textId="446E83DD" w:rsidR="00E75FEE" w:rsidRDefault="00A10717" w:rsidP="005408CF">
      <w:pPr>
        <w:spacing w:after="0" w:line="240" w:lineRule="auto"/>
        <w:ind w:firstLine="1247"/>
        <w:jc w:val="center"/>
        <w:rPr>
          <w:rFonts w:ascii="Times New Roman" w:eastAsia="Times New Roman" w:hAnsi="Times New Roman" w:cs="Times New Roman"/>
          <w:b/>
          <w:sz w:val="24"/>
          <w:szCs w:val="24"/>
        </w:rPr>
      </w:pPr>
      <w:r w:rsidRPr="00A10717">
        <w:rPr>
          <w:noProof/>
        </w:rPr>
        <w:lastRenderedPageBreak/>
        <w:drawing>
          <wp:anchor distT="0" distB="0" distL="114300" distR="114300" simplePos="0" relativeHeight="251666432" behindDoc="0" locked="0" layoutInCell="1" allowOverlap="1" wp14:anchorId="6F838F9D" wp14:editId="5CB468ED">
            <wp:simplePos x="0" y="0"/>
            <wp:positionH relativeFrom="column">
              <wp:posOffset>76835</wp:posOffset>
            </wp:positionH>
            <wp:positionV relativeFrom="paragraph">
              <wp:posOffset>259080</wp:posOffset>
            </wp:positionV>
            <wp:extent cx="6031230" cy="774700"/>
            <wp:effectExtent l="0" t="0" r="7620" b="6350"/>
            <wp:wrapTopAndBottom/>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31230" cy="774700"/>
                    </a:xfrm>
                    <a:prstGeom prst="rect">
                      <a:avLst/>
                    </a:prstGeom>
                    <a:noFill/>
                    <a:ln>
                      <a:noFill/>
                    </a:ln>
                  </pic:spPr>
                </pic:pic>
              </a:graphicData>
            </a:graphic>
          </wp:anchor>
        </w:drawing>
      </w:r>
      <w:r>
        <w:rPr>
          <w:rFonts w:ascii="Times New Roman" w:eastAsia="Times New Roman" w:hAnsi="Times New Roman" w:cs="Times New Roman"/>
          <w:b/>
          <w:sz w:val="24"/>
          <w:szCs w:val="24"/>
        </w:rPr>
        <w:t>10 lentelė. NMPP 6 klasė</w:t>
      </w:r>
    </w:p>
    <w:p w14:paraId="3E1978FC" w14:textId="77777777" w:rsidR="003E461B" w:rsidRDefault="003E461B" w:rsidP="005408CF">
      <w:pPr>
        <w:spacing w:after="0" w:line="240" w:lineRule="auto"/>
        <w:ind w:firstLine="1247"/>
        <w:jc w:val="center"/>
        <w:rPr>
          <w:rFonts w:ascii="Times New Roman" w:eastAsia="Times New Roman" w:hAnsi="Times New Roman" w:cs="Times New Roman"/>
          <w:b/>
          <w:sz w:val="24"/>
          <w:szCs w:val="24"/>
        </w:rPr>
      </w:pPr>
    </w:p>
    <w:p w14:paraId="7A323894" w14:textId="4F2AF583" w:rsidR="00E75FEE" w:rsidRDefault="00A10717" w:rsidP="005408CF">
      <w:pPr>
        <w:spacing w:after="0" w:line="240" w:lineRule="auto"/>
        <w:ind w:firstLine="12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lentelė. NMPP 8 klasė</w:t>
      </w:r>
    </w:p>
    <w:p w14:paraId="3EE49074" w14:textId="7908517C" w:rsidR="00A10717" w:rsidRDefault="003E461B" w:rsidP="005408CF">
      <w:pPr>
        <w:spacing w:after="0" w:line="240" w:lineRule="auto"/>
        <w:ind w:firstLine="1247"/>
        <w:jc w:val="center"/>
        <w:rPr>
          <w:rFonts w:ascii="Times New Roman" w:eastAsia="Times New Roman" w:hAnsi="Times New Roman" w:cs="Times New Roman"/>
          <w:b/>
          <w:sz w:val="24"/>
          <w:szCs w:val="24"/>
        </w:rPr>
      </w:pPr>
      <w:r w:rsidRPr="00A10717">
        <w:rPr>
          <w:noProof/>
        </w:rPr>
        <w:drawing>
          <wp:anchor distT="0" distB="0" distL="114300" distR="114300" simplePos="0" relativeHeight="251667456" behindDoc="0" locked="0" layoutInCell="1" allowOverlap="1" wp14:anchorId="4800CC84" wp14:editId="67DEE1CE">
            <wp:simplePos x="0" y="0"/>
            <wp:positionH relativeFrom="column">
              <wp:posOffset>64770</wp:posOffset>
            </wp:positionH>
            <wp:positionV relativeFrom="paragraph">
              <wp:posOffset>279400</wp:posOffset>
            </wp:positionV>
            <wp:extent cx="6031230" cy="1104900"/>
            <wp:effectExtent l="0" t="0" r="7620" b="0"/>
            <wp:wrapTopAndBottom/>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31230" cy="1104900"/>
                    </a:xfrm>
                    <a:prstGeom prst="rect">
                      <a:avLst/>
                    </a:prstGeom>
                    <a:noFill/>
                    <a:ln>
                      <a:noFill/>
                    </a:ln>
                  </pic:spPr>
                </pic:pic>
              </a:graphicData>
            </a:graphic>
          </wp:anchor>
        </w:drawing>
      </w:r>
    </w:p>
    <w:p w14:paraId="03AED719" w14:textId="7EB175FC" w:rsidR="00A10717" w:rsidRDefault="00A10717" w:rsidP="005408CF">
      <w:pPr>
        <w:spacing w:after="0" w:line="240" w:lineRule="auto"/>
        <w:ind w:firstLine="1247"/>
        <w:jc w:val="center"/>
        <w:rPr>
          <w:rFonts w:ascii="Times New Roman" w:eastAsia="Times New Roman" w:hAnsi="Times New Roman" w:cs="Times New Roman"/>
          <w:b/>
          <w:sz w:val="24"/>
          <w:szCs w:val="24"/>
        </w:rPr>
      </w:pPr>
    </w:p>
    <w:p w14:paraId="7DA0DF13" w14:textId="4F31D9B1" w:rsidR="00E75FEE" w:rsidRDefault="002A1E76" w:rsidP="002A1E76">
      <w:pPr>
        <w:spacing w:after="0" w:line="240" w:lineRule="auto"/>
        <w:ind w:firstLine="124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Pr="002A1E76">
        <w:rPr>
          <w:rFonts w:ascii="Times New Roman" w:eastAsia="Times New Roman" w:hAnsi="Times New Roman" w:cs="Times New Roman"/>
          <w:b/>
          <w:sz w:val="24"/>
          <w:szCs w:val="24"/>
        </w:rPr>
        <w:t>PAGRINDINIO UGDYMO PASIEKIMŲ PATIKRINIMO</w:t>
      </w:r>
      <w:r w:rsidR="00A3616A">
        <w:rPr>
          <w:rFonts w:ascii="Times New Roman" w:eastAsia="Times New Roman" w:hAnsi="Times New Roman" w:cs="Times New Roman"/>
          <w:b/>
          <w:sz w:val="24"/>
          <w:szCs w:val="24"/>
        </w:rPr>
        <w:t xml:space="preserve"> </w:t>
      </w:r>
      <w:r w:rsidRPr="002A1E76">
        <w:rPr>
          <w:rFonts w:ascii="Times New Roman" w:eastAsia="Times New Roman" w:hAnsi="Times New Roman" w:cs="Times New Roman"/>
          <w:b/>
          <w:sz w:val="24"/>
          <w:szCs w:val="24"/>
        </w:rPr>
        <w:t xml:space="preserve">METU BENT PAGRINDINĮ MOKYMOSI PASIEKIMŲ LYGĮ PASIEKUSIŲ MOKINIŲ DALIS </w:t>
      </w:r>
    </w:p>
    <w:p w14:paraId="122BD2DF" w14:textId="77777777" w:rsidR="00E75FEE" w:rsidRPr="005408CF" w:rsidRDefault="00E75FEE" w:rsidP="002A1E76">
      <w:pPr>
        <w:spacing w:after="0" w:line="240" w:lineRule="auto"/>
        <w:ind w:firstLine="1247"/>
        <w:contextualSpacing/>
        <w:jc w:val="center"/>
        <w:rPr>
          <w:rFonts w:ascii="Times New Roman" w:eastAsia="Times New Roman" w:hAnsi="Times New Roman" w:cs="Times New Roman"/>
          <w:b/>
          <w:sz w:val="24"/>
          <w:szCs w:val="24"/>
        </w:rPr>
      </w:pPr>
    </w:p>
    <w:p w14:paraId="354B131C" w14:textId="77777777" w:rsidR="005408CF" w:rsidRDefault="005408CF" w:rsidP="002A1E76">
      <w:pPr>
        <w:spacing w:after="0" w:line="240" w:lineRule="auto"/>
        <w:ind w:firstLine="1247"/>
        <w:contextualSpacing/>
        <w:jc w:val="center"/>
        <w:rPr>
          <w:rFonts w:ascii="Times New Roman" w:eastAsia="Times New Roman" w:hAnsi="Times New Roman" w:cs="Times New Roman"/>
          <w:bCs/>
          <w:sz w:val="24"/>
          <w:szCs w:val="24"/>
        </w:rPr>
      </w:pPr>
    </w:p>
    <w:p w14:paraId="004B20C4" w14:textId="29FEC9D2" w:rsidR="00916654" w:rsidRDefault="00A3616A" w:rsidP="00916654">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916654" w:rsidRPr="00AE585E">
        <w:rPr>
          <w:rFonts w:ascii="Times New Roman" w:eastAsia="Times New Roman" w:hAnsi="Times New Roman" w:cs="Times New Roman"/>
          <w:bCs/>
          <w:sz w:val="24"/>
          <w:szCs w:val="24"/>
        </w:rPr>
        <w:t xml:space="preserve"> diagramoje galima matyti, kaip </w:t>
      </w:r>
      <w:r w:rsidR="00916654">
        <w:rPr>
          <w:rFonts w:ascii="Times New Roman" w:eastAsia="Times New Roman" w:hAnsi="Times New Roman" w:cs="Times New Roman"/>
          <w:bCs/>
          <w:sz w:val="24"/>
          <w:szCs w:val="24"/>
        </w:rPr>
        <w:t>p</w:t>
      </w:r>
      <w:r w:rsidR="00916654" w:rsidRPr="00AE585E">
        <w:rPr>
          <w:rFonts w:ascii="Times New Roman" w:eastAsia="Times New Roman" w:hAnsi="Times New Roman" w:cs="Times New Roman"/>
          <w:bCs/>
          <w:sz w:val="24"/>
          <w:szCs w:val="24"/>
        </w:rPr>
        <w:t>agrindinio ugdymo pasiekimų patikrinimo (toliau – PUPP) rezultatai keitėsi 201</w:t>
      </w:r>
      <w:r>
        <w:rPr>
          <w:rFonts w:ascii="Times New Roman" w:eastAsia="Times New Roman" w:hAnsi="Times New Roman" w:cs="Times New Roman"/>
          <w:bCs/>
          <w:sz w:val="24"/>
          <w:szCs w:val="24"/>
        </w:rPr>
        <w:t>9</w:t>
      </w:r>
      <w:r w:rsidR="00916654" w:rsidRPr="00AE585E">
        <w:rPr>
          <w:rFonts w:ascii="Times New Roman" w:eastAsia="Times New Roman" w:hAnsi="Times New Roman" w:cs="Times New Roman"/>
          <w:bCs/>
          <w:sz w:val="24"/>
          <w:szCs w:val="24"/>
        </w:rPr>
        <w:t>–20</w:t>
      </w:r>
      <w:r w:rsidR="0091665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00916654" w:rsidRPr="00AE585E">
        <w:rPr>
          <w:rFonts w:ascii="Times New Roman" w:eastAsia="Times New Roman" w:hAnsi="Times New Roman" w:cs="Times New Roman"/>
          <w:bCs/>
          <w:sz w:val="24"/>
          <w:szCs w:val="24"/>
        </w:rPr>
        <w:t xml:space="preserve"> m</w:t>
      </w:r>
      <w:r w:rsidR="00916654">
        <w:rPr>
          <w:rFonts w:ascii="Times New Roman" w:eastAsia="Times New Roman" w:hAnsi="Times New Roman" w:cs="Times New Roman"/>
          <w:bCs/>
          <w:sz w:val="24"/>
          <w:szCs w:val="24"/>
        </w:rPr>
        <w:t>etais</w:t>
      </w:r>
      <w:r w:rsidR="00916654" w:rsidRPr="00AE585E">
        <w:rPr>
          <w:rFonts w:ascii="Times New Roman" w:eastAsia="Times New Roman" w:hAnsi="Times New Roman" w:cs="Times New Roman"/>
          <w:bCs/>
          <w:sz w:val="24"/>
          <w:szCs w:val="24"/>
        </w:rPr>
        <w:t xml:space="preserve"> savivaldybėje ir  šalyje. </w:t>
      </w:r>
      <w:r w:rsidR="00916654">
        <w:rPr>
          <w:rFonts w:ascii="Times New Roman" w:eastAsia="Times New Roman" w:hAnsi="Times New Roman" w:cs="Times New Roman"/>
          <w:bCs/>
          <w:sz w:val="24"/>
          <w:szCs w:val="24"/>
        </w:rPr>
        <w:t>2020 m. dėl karantino PUPP nebuvo organizuotas.</w:t>
      </w:r>
    </w:p>
    <w:p w14:paraId="71CBE191" w14:textId="38010FFF" w:rsidR="00AE585E" w:rsidRDefault="00916654" w:rsidP="00AE585E">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PUPP</w:t>
      </w:r>
      <w:r w:rsidR="00AE585E" w:rsidRPr="00AE585E">
        <w:rPr>
          <w:rFonts w:ascii="Times New Roman" w:eastAsia="Times New Roman" w:hAnsi="Times New Roman" w:cs="Times New Roman"/>
          <w:bCs/>
          <w:sz w:val="24"/>
          <w:szCs w:val="24"/>
        </w:rPr>
        <w:t xml:space="preserve"> lietuvių kalbos ir literatūros metu, bent pagrindinį mokymosi pasiekimų lygį (</w:t>
      </w:r>
      <w:r w:rsidR="00A3616A">
        <w:rPr>
          <w:rFonts w:ascii="Times New Roman" w:eastAsia="Times New Roman" w:hAnsi="Times New Roman" w:cs="Times New Roman"/>
          <w:bCs/>
          <w:sz w:val="24"/>
          <w:szCs w:val="24"/>
        </w:rPr>
        <w:t>7</w:t>
      </w:r>
      <w:r w:rsidR="00AE585E" w:rsidRPr="00AE585E">
        <w:rPr>
          <w:rFonts w:ascii="Times New Roman" w:eastAsia="Times New Roman" w:hAnsi="Times New Roman" w:cs="Times New Roman"/>
          <w:bCs/>
          <w:sz w:val="24"/>
          <w:szCs w:val="24"/>
        </w:rPr>
        <w:t xml:space="preserve">–10 balų) pasiekusių mokinių dalis (proc.) </w:t>
      </w:r>
      <w:r w:rsidR="00A3616A">
        <w:rPr>
          <w:rFonts w:ascii="Times New Roman" w:eastAsia="Times New Roman" w:hAnsi="Times New Roman" w:cs="Times New Roman"/>
          <w:bCs/>
          <w:sz w:val="24"/>
          <w:szCs w:val="24"/>
        </w:rPr>
        <w:t xml:space="preserve">savivaldybėje beveik nesikeitė ir 2022 m. </w:t>
      </w:r>
      <w:r w:rsidR="00767394">
        <w:rPr>
          <w:rFonts w:ascii="Times New Roman" w:eastAsia="Times New Roman" w:hAnsi="Times New Roman" w:cs="Times New Roman"/>
          <w:bCs/>
          <w:sz w:val="24"/>
          <w:szCs w:val="24"/>
        </w:rPr>
        <w:t>buvo</w:t>
      </w:r>
      <w:r w:rsidR="00A3616A">
        <w:rPr>
          <w:rFonts w:ascii="Times New Roman" w:eastAsia="Times New Roman" w:hAnsi="Times New Roman" w:cs="Times New Roman"/>
          <w:bCs/>
          <w:sz w:val="24"/>
          <w:szCs w:val="24"/>
        </w:rPr>
        <w:t xml:space="preserve"> nedaug (2,47 procento)</w:t>
      </w:r>
      <w:r w:rsidR="00767394">
        <w:rPr>
          <w:rFonts w:ascii="Times New Roman" w:eastAsia="Times New Roman" w:hAnsi="Times New Roman" w:cs="Times New Roman"/>
          <w:bCs/>
          <w:sz w:val="24"/>
          <w:szCs w:val="24"/>
        </w:rPr>
        <w:t xml:space="preserve"> </w:t>
      </w:r>
      <w:r w:rsidR="00A3616A">
        <w:rPr>
          <w:rFonts w:ascii="Times New Roman" w:eastAsia="Times New Roman" w:hAnsi="Times New Roman" w:cs="Times New Roman"/>
          <w:bCs/>
          <w:sz w:val="24"/>
          <w:szCs w:val="24"/>
        </w:rPr>
        <w:t>mažesnė nei šalies vidurkis.</w:t>
      </w:r>
    </w:p>
    <w:p w14:paraId="282D1EA1" w14:textId="0ECA4C9C" w:rsidR="00771B80" w:rsidRDefault="00BE6624" w:rsidP="00AE585E">
      <w:pPr>
        <w:spacing w:after="0" w:line="240" w:lineRule="auto"/>
        <w:ind w:firstLine="1247"/>
        <w:jc w:val="both"/>
        <w:rPr>
          <w:rFonts w:ascii="Times New Roman" w:eastAsia="Times New Roman" w:hAnsi="Times New Roman" w:cs="Times New Roman"/>
          <w:bCs/>
          <w:sz w:val="24"/>
          <w:szCs w:val="24"/>
        </w:rPr>
      </w:pPr>
      <w:bookmarkStart w:id="21" w:name="_Hlk98946456"/>
      <w:r>
        <w:rPr>
          <w:rFonts w:ascii="Times New Roman" w:eastAsia="Times New Roman" w:hAnsi="Times New Roman" w:cs="Times New Roman"/>
          <w:bCs/>
          <w:sz w:val="24"/>
          <w:szCs w:val="24"/>
        </w:rPr>
        <w:t>PUPP</w:t>
      </w:r>
      <w:r w:rsidRPr="00AE585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matematikos</w:t>
      </w:r>
      <w:r w:rsidRPr="00AE585E">
        <w:rPr>
          <w:rFonts w:ascii="Times New Roman" w:eastAsia="Times New Roman" w:hAnsi="Times New Roman" w:cs="Times New Roman"/>
          <w:bCs/>
          <w:sz w:val="24"/>
          <w:szCs w:val="24"/>
        </w:rPr>
        <w:t xml:space="preserve"> metu, bent pagrindinį mokymosi pasiekimų lygį (</w:t>
      </w:r>
      <w:r w:rsidR="00767394">
        <w:rPr>
          <w:rFonts w:ascii="Times New Roman" w:eastAsia="Times New Roman" w:hAnsi="Times New Roman" w:cs="Times New Roman"/>
          <w:bCs/>
          <w:sz w:val="24"/>
          <w:szCs w:val="24"/>
        </w:rPr>
        <w:t>7</w:t>
      </w:r>
      <w:r w:rsidRPr="00AE585E">
        <w:rPr>
          <w:rFonts w:ascii="Times New Roman" w:eastAsia="Times New Roman" w:hAnsi="Times New Roman" w:cs="Times New Roman"/>
          <w:bCs/>
          <w:sz w:val="24"/>
          <w:szCs w:val="24"/>
        </w:rPr>
        <w:t>–10 balų) pasiekusių mokinių dalis (proc.)</w:t>
      </w:r>
      <w:r>
        <w:rPr>
          <w:rFonts w:ascii="Times New Roman" w:eastAsia="Times New Roman" w:hAnsi="Times New Roman" w:cs="Times New Roman"/>
          <w:bCs/>
          <w:sz w:val="24"/>
          <w:szCs w:val="24"/>
        </w:rPr>
        <w:t xml:space="preserve"> </w:t>
      </w:r>
      <w:bookmarkEnd w:id="21"/>
      <w:r w:rsidR="00767394">
        <w:rPr>
          <w:rFonts w:ascii="Times New Roman" w:eastAsia="Times New Roman" w:hAnsi="Times New Roman" w:cs="Times New Roman"/>
          <w:bCs/>
          <w:sz w:val="24"/>
          <w:szCs w:val="24"/>
        </w:rPr>
        <w:t xml:space="preserve">savivaldybėje </w:t>
      </w:r>
      <w:r>
        <w:rPr>
          <w:rFonts w:ascii="Times New Roman" w:eastAsia="Times New Roman" w:hAnsi="Times New Roman" w:cs="Times New Roman"/>
          <w:bCs/>
          <w:sz w:val="24"/>
          <w:szCs w:val="24"/>
        </w:rPr>
        <w:t xml:space="preserve">panašiai kito kaip ir šalies, 2021 m. didėjo, </w:t>
      </w:r>
      <w:r w:rsidR="00767394">
        <w:rPr>
          <w:rFonts w:ascii="Times New Roman" w:eastAsia="Times New Roman" w:hAnsi="Times New Roman" w:cs="Times New Roman"/>
          <w:bCs/>
          <w:sz w:val="24"/>
          <w:szCs w:val="24"/>
        </w:rPr>
        <w:t>o 2022 m. mažėjo, bet išliko 7,73</w:t>
      </w:r>
      <w:r>
        <w:rPr>
          <w:rFonts w:ascii="Times New Roman" w:eastAsia="Times New Roman" w:hAnsi="Times New Roman" w:cs="Times New Roman"/>
          <w:bCs/>
          <w:sz w:val="24"/>
          <w:szCs w:val="24"/>
        </w:rPr>
        <w:t xml:space="preserve"> proc. </w:t>
      </w:r>
      <w:r w:rsidR="00767394">
        <w:rPr>
          <w:rFonts w:ascii="Times New Roman" w:eastAsia="Times New Roman" w:hAnsi="Times New Roman" w:cs="Times New Roman"/>
          <w:bCs/>
          <w:sz w:val="24"/>
          <w:szCs w:val="24"/>
        </w:rPr>
        <w:t>mažesnė</w:t>
      </w:r>
      <w:r>
        <w:rPr>
          <w:rFonts w:ascii="Times New Roman" w:eastAsia="Times New Roman" w:hAnsi="Times New Roman" w:cs="Times New Roman"/>
          <w:bCs/>
          <w:sz w:val="24"/>
          <w:szCs w:val="24"/>
        </w:rPr>
        <w:t xml:space="preserve"> nei šalies vidurkis.</w:t>
      </w:r>
    </w:p>
    <w:p w14:paraId="01E9BDB7" w14:textId="77777777" w:rsidR="00767394" w:rsidRDefault="00767394" w:rsidP="00AE585E">
      <w:pPr>
        <w:spacing w:after="0" w:line="240" w:lineRule="auto"/>
        <w:ind w:firstLine="1247"/>
        <w:jc w:val="both"/>
        <w:rPr>
          <w:rFonts w:ascii="Times New Roman" w:eastAsia="Times New Roman" w:hAnsi="Times New Roman" w:cs="Times New Roman"/>
          <w:bCs/>
          <w:sz w:val="24"/>
          <w:szCs w:val="24"/>
        </w:rPr>
      </w:pPr>
    </w:p>
    <w:p w14:paraId="24996FE6" w14:textId="412C3BCE" w:rsidR="00916654" w:rsidRDefault="00A3616A" w:rsidP="00AE585E">
      <w:pPr>
        <w:spacing w:after="0" w:line="240" w:lineRule="auto"/>
        <w:ind w:firstLine="1247"/>
        <w:jc w:val="both"/>
        <w:rPr>
          <w:rFonts w:ascii="Times New Roman" w:eastAsia="Times New Roman" w:hAnsi="Times New Roman" w:cs="Times New Roman"/>
          <w:bCs/>
          <w:sz w:val="24"/>
          <w:szCs w:val="24"/>
        </w:rPr>
      </w:pPr>
      <w:bookmarkStart w:id="22" w:name="_Hlk146010925"/>
      <w:r>
        <w:rPr>
          <w:rFonts w:ascii="Times New Roman" w:eastAsia="Times New Roman" w:hAnsi="Times New Roman" w:cs="Times New Roman"/>
          <w:bCs/>
          <w:noProof/>
          <w:sz w:val="24"/>
          <w:szCs w:val="24"/>
        </w:rPr>
        <w:drawing>
          <wp:anchor distT="0" distB="0" distL="114300" distR="114300" simplePos="0" relativeHeight="251669504" behindDoc="0" locked="0" layoutInCell="1" allowOverlap="1" wp14:anchorId="2747C0EF" wp14:editId="7E672D3B">
            <wp:simplePos x="0" y="0"/>
            <wp:positionH relativeFrom="margin">
              <wp:posOffset>-240030</wp:posOffset>
            </wp:positionH>
            <wp:positionV relativeFrom="paragraph">
              <wp:posOffset>466725</wp:posOffset>
            </wp:positionV>
            <wp:extent cx="6256020" cy="2544445"/>
            <wp:effectExtent l="0" t="0" r="0" b="8255"/>
            <wp:wrapTopAndBottom/>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56020" cy="254444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20 diagrama. PUPP metu bent pagrindinį mokymosi pasiekimų lygį pasiekusių mokinių dalies pokytis.</w:t>
      </w:r>
    </w:p>
    <w:p w14:paraId="74C52CAC" w14:textId="73E1E76F" w:rsidR="00EA3AB5" w:rsidRPr="00DD4F6C" w:rsidRDefault="00DD4F6C" w:rsidP="00DD4F6C">
      <w:pPr>
        <w:spacing w:after="0" w:line="240" w:lineRule="auto"/>
        <w:ind w:firstLine="1298"/>
        <w:jc w:val="center"/>
        <w:rPr>
          <w:rFonts w:ascii="Times New Roman" w:eastAsia="Times New Roman" w:hAnsi="Times New Roman" w:cs="Times New Roman"/>
          <w:b/>
          <w:sz w:val="24"/>
          <w:szCs w:val="24"/>
        </w:rPr>
      </w:pPr>
      <w:bookmarkStart w:id="23" w:name="_Hlk98941099"/>
      <w:bookmarkEnd w:id="22"/>
      <w:r>
        <w:rPr>
          <w:rFonts w:ascii="Times New Roman" w:eastAsia="Times New Roman" w:hAnsi="Times New Roman" w:cs="Times New Roman"/>
          <w:b/>
          <w:sz w:val="24"/>
          <w:szCs w:val="24"/>
        </w:rPr>
        <w:lastRenderedPageBreak/>
        <w:t xml:space="preserve">4.3. </w:t>
      </w:r>
      <w:r w:rsidRPr="00DD4F6C">
        <w:rPr>
          <w:rFonts w:ascii="Times New Roman" w:eastAsia="Times New Roman" w:hAnsi="Times New Roman" w:cs="Times New Roman"/>
          <w:b/>
          <w:sz w:val="24"/>
          <w:szCs w:val="24"/>
        </w:rPr>
        <w:t>TRIS IR DAUGIAU VALSTYBINIŲ BRANDOS EGZAMINŲ IŠLAIKIUSIŲ ABITURIENTŲ DALIS</w:t>
      </w:r>
    </w:p>
    <w:bookmarkEnd w:id="23"/>
    <w:p w14:paraId="5ED3B63F" w14:textId="77777777" w:rsidR="00DD4F6C" w:rsidRDefault="00DD4F6C" w:rsidP="00AE585E">
      <w:pPr>
        <w:tabs>
          <w:tab w:val="left" w:pos="943"/>
        </w:tabs>
        <w:spacing w:after="0" w:line="240" w:lineRule="auto"/>
        <w:ind w:firstLine="1247"/>
        <w:jc w:val="both"/>
        <w:rPr>
          <w:rFonts w:ascii="Times New Roman" w:eastAsia="Times New Roman" w:hAnsi="Times New Roman" w:cs="Times New Roman"/>
          <w:sz w:val="24"/>
          <w:szCs w:val="24"/>
        </w:rPr>
      </w:pPr>
    </w:p>
    <w:p w14:paraId="4DAA2FAC" w14:textId="45F44DA2" w:rsidR="00DD4F6C" w:rsidRDefault="00DD4F6C" w:rsidP="00AE585E">
      <w:pPr>
        <w:tabs>
          <w:tab w:val="left" w:pos="943"/>
        </w:tabs>
        <w:spacing w:after="0" w:line="240" w:lineRule="auto"/>
        <w:ind w:firstLine="1247"/>
        <w:jc w:val="both"/>
        <w:rPr>
          <w:rFonts w:ascii="Times New Roman" w:eastAsia="Times New Roman" w:hAnsi="Times New Roman" w:cs="Times New Roman"/>
          <w:sz w:val="24"/>
          <w:szCs w:val="24"/>
        </w:rPr>
      </w:pPr>
    </w:p>
    <w:p w14:paraId="3F0E96E5" w14:textId="280A0E84" w:rsidR="00AE585E" w:rsidRPr="00AE585E" w:rsidRDefault="00C005A2" w:rsidP="00AE585E">
      <w:pPr>
        <w:tabs>
          <w:tab w:val="left" w:pos="943"/>
        </w:tabs>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404C">
        <w:rPr>
          <w:rFonts w:ascii="Times New Roman" w:eastAsia="Times New Roman" w:hAnsi="Times New Roman" w:cs="Times New Roman"/>
          <w:sz w:val="24"/>
          <w:szCs w:val="24"/>
        </w:rPr>
        <w:t xml:space="preserve">1 </w:t>
      </w:r>
      <w:r w:rsidR="00AE585E" w:rsidRPr="00AE585E">
        <w:rPr>
          <w:rFonts w:ascii="Times New Roman" w:eastAsia="Times New Roman" w:hAnsi="Times New Roman" w:cs="Times New Roman"/>
          <w:sz w:val="24"/>
          <w:szCs w:val="24"/>
        </w:rPr>
        <w:t xml:space="preserve">diagramoje galima pamatyti </w:t>
      </w:r>
      <w:bookmarkStart w:id="24" w:name="_Hlk98947012"/>
      <w:bookmarkStart w:id="25" w:name="_Hlk74301695"/>
      <w:r w:rsidR="00AE585E" w:rsidRPr="00AE585E">
        <w:rPr>
          <w:rFonts w:ascii="Times New Roman" w:eastAsia="Times New Roman" w:hAnsi="Times New Roman" w:cs="Times New Roman"/>
          <w:sz w:val="24"/>
          <w:szCs w:val="24"/>
        </w:rPr>
        <w:t>tris ir daugiau VBE išlaikiusių abiturientų dali</w:t>
      </w:r>
      <w:r w:rsidR="00A11A70">
        <w:rPr>
          <w:rFonts w:ascii="Times New Roman" w:eastAsia="Times New Roman" w:hAnsi="Times New Roman" w:cs="Times New Roman"/>
          <w:sz w:val="24"/>
          <w:szCs w:val="24"/>
        </w:rPr>
        <w:t>es</w:t>
      </w:r>
      <w:r w:rsidR="00AE585E" w:rsidRPr="00AE585E">
        <w:rPr>
          <w:rFonts w:ascii="Times New Roman" w:eastAsia="Times New Roman" w:hAnsi="Times New Roman" w:cs="Times New Roman"/>
          <w:sz w:val="24"/>
          <w:szCs w:val="24"/>
        </w:rPr>
        <w:t xml:space="preserve"> (proc.) </w:t>
      </w:r>
      <w:bookmarkEnd w:id="24"/>
      <w:r w:rsidR="00AE585E" w:rsidRPr="00AE585E">
        <w:rPr>
          <w:rFonts w:ascii="Times New Roman" w:eastAsia="Times New Roman" w:hAnsi="Times New Roman" w:cs="Times New Roman"/>
          <w:sz w:val="24"/>
          <w:szCs w:val="24"/>
        </w:rPr>
        <w:t>savivaldybėje ir šalyje</w:t>
      </w:r>
      <w:bookmarkEnd w:id="25"/>
      <w:r w:rsidR="00A11A70">
        <w:rPr>
          <w:rFonts w:ascii="Times New Roman" w:eastAsia="Times New Roman" w:hAnsi="Times New Roman" w:cs="Times New Roman"/>
          <w:sz w:val="24"/>
          <w:szCs w:val="24"/>
        </w:rPr>
        <w:t xml:space="preserve"> pokytį. </w:t>
      </w:r>
      <w:r w:rsidR="0009404C">
        <w:rPr>
          <w:rFonts w:ascii="Times New Roman" w:eastAsia="Times New Roman" w:hAnsi="Times New Roman" w:cs="Times New Roman"/>
          <w:sz w:val="24"/>
          <w:szCs w:val="24"/>
        </w:rPr>
        <w:t xml:space="preserve">Savivaldybėje trejus metus šis rodiklis didėjo (per trejus metus padidėjo 11,15 procentų) ir jau antri metai </w:t>
      </w:r>
      <w:r w:rsidR="00ED3B58">
        <w:rPr>
          <w:rFonts w:ascii="Times New Roman" w:eastAsia="Times New Roman" w:hAnsi="Times New Roman" w:cs="Times New Roman"/>
          <w:sz w:val="24"/>
          <w:szCs w:val="24"/>
        </w:rPr>
        <w:t>buvo</w:t>
      </w:r>
      <w:r w:rsidR="0009404C">
        <w:rPr>
          <w:rFonts w:ascii="Times New Roman" w:eastAsia="Times New Roman" w:hAnsi="Times New Roman" w:cs="Times New Roman"/>
          <w:sz w:val="24"/>
          <w:szCs w:val="24"/>
        </w:rPr>
        <w:t xml:space="preserve"> didesnis už šalies vidurkį (2022 m. didesnis 5,61 procento).</w:t>
      </w:r>
    </w:p>
    <w:p w14:paraId="2DBF9DF1" w14:textId="1B96BBEB" w:rsidR="00AE585E" w:rsidRPr="00AE585E" w:rsidRDefault="00AE585E" w:rsidP="00AE585E">
      <w:pPr>
        <w:tabs>
          <w:tab w:val="left" w:pos="943"/>
        </w:tabs>
        <w:spacing w:after="0" w:line="240" w:lineRule="auto"/>
        <w:ind w:firstLine="1247"/>
        <w:jc w:val="both"/>
        <w:rPr>
          <w:rFonts w:ascii="Times New Roman" w:eastAsia="Times New Roman" w:hAnsi="Times New Roman" w:cs="Times New Roman"/>
          <w:sz w:val="24"/>
          <w:szCs w:val="24"/>
        </w:rPr>
      </w:pPr>
    </w:p>
    <w:p w14:paraId="2B1AFCB8" w14:textId="2A4E55D4" w:rsidR="00AE585E" w:rsidRPr="00AE585E" w:rsidRDefault="0009404C" w:rsidP="00D04376">
      <w:pPr>
        <w:tabs>
          <w:tab w:val="left" w:pos="943"/>
        </w:tabs>
        <w:spacing w:after="0" w:line="240" w:lineRule="auto"/>
        <w:jc w:val="center"/>
        <w:rPr>
          <w:rFonts w:ascii="Times New Roman" w:eastAsia="Times New Roman" w:hAnsi="Times New Roman" w:cs="Times New Roman"/>
          <w:b/>
          <w:bCs/>
          <w:sz w:val="24"/>
          <w:szCs w:val="24"/>
        </w:rPr>
      </w:pPr>
      <w:r w:rsidRPr="00AE585E">
        <w:rPr>
          <w:rFonts w:ascii="Times New Roman" w:eastAsia="Times New Roman" w:hAnsi="Times New Roman" w:cs="Times New Roman"/>
          <w:b/>
          <w:noProof/>
          <w:sz w:val="24"/>
          <w:szCs w:val="24"/>
        </w:rPr>
        <w:drawing>
          <wp:anchor distT="0" distB="0" distL="114300" distR="114300" simplePos="0" relativeHeight="251670528" behindDoc="0" locked="0" layoutInCell="1" allowOverlap="1" wp14:anchorId="6C3FF5EB" wp14:editId="3934F799">
            <wp:simplePos x="0" y="0"/>
            <wp:positionH relativeFrom="page">
              <wp:align>center</wp:align>
            </wp:positionH>
            <wp:positionV relativeFrom="paragraph">
              <wp:posOffset>502906</wp:posOffset>
            </wp:positionV>
            <wp:extent cx="5293995" cy="2059305"/>
            <wp:effectExtent l="0" t="0" r="1905" b="17145"/>
            <wp:wrapTopAndBottom/>
            <wp:docPr id="21"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C005A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AE585E" w:rsidRPr="00AE585E">
        <w:rPr>
          <w:rFonts w:ascii="Times New Roman" w:eastAsia="Times New Roman" w:hAnsi="Times New Roman" w:cs="Times New Roman"/>
          <w:b/>
          <w:bCs/>
          <w:sz w:val="24"/>
          <w:szCs w:val="24"/>
        </w:rPr>
        <w:t xml:space="preserve"> diagrama. Tris ir daugiau VBE išlaikiusių abiturientų dali</w:t>
      </w:r>
      <w:r>
        <w:rPr>
          <w:rFonts w:ascii="Times New Roman" w:eastAsia="Times New Roman" w:hAnsi="Times New Roman" w:cs="Times New Roman"/>
          <w:b/>
          <w:bCs/>
          <w:sz w:val="24"/>
          <w:szCs w:val="24"/>
        </w:rPr>
        <w:t>es</w:t>
      </w:r>
      <w:r w:rsidR="00AE585E" w:rsidRPr="00AE585E">
        <w:rPr>
          <w:rFonts w:ascii="Times New Roman" w:eastAsia="Times New Roman" w:hAnsi="Times New Roman" w:cs="Times New Roman"/>
          <w:b/>
          <w:bCs/>
          <w:sz w:val="24"/>
          <w:szCs w:val="24"/>
        </w:rPr>
        <w:t xml:space="preserve"> (proc.) </w:t>
      </w:r>
      <w:r>
        <w:rPr>
          <w:rFonts w:ascii="Times New Roman" w:eastAsia="Times New Roman" w:hAnsi="Times New Roman" w:cs="Times New Roman"/>
          <w:b/>
          <w:bCs/>
          <w:sz w:val="24"/>
          <w:szCs w:val="24"/>
        </w:rPr>
        <w:t xml:space="preserve">pokytis </w:t>
      </w:r>
      <w:r w:rsidR="00AE585E" w:rsidRPr="00AE585E">
        <w:rPr>
          <w:rFonts w:ascii="Times New Roman" w:eastAsia="Times New Roman" w:hAnsi="Times New Roman" w:cs="Times New Roman"/>
          <w:b/>
          <w:bCs/>
          <w:sz w:val="24"/>
          <w:szCs w:val="24"/>
        </w:rPr>
        <w:t>savivaldybėje ir šalyje</w:t>
      </w:r>
    </w:p>
    <w:p w14:paraId="455DF456" w14:textId="49A765BF" w:rsidR="00AE585E" w:rsidRPr="00AE585E" w:rsidRDefault="00AE585E" w:rsidP="00AE585E">
      <w:pPr>
        <w:tabs>
          <w:tab w:val="left" w:pos="943"/>
        </w:tabs>
        <w:spacing w:after="0" w:line="240" w:lineRule="auto"/>
        <w:ind w:firstLine="1247"/>
        <w:jc w:val="center"/>
        <w:rPr>
          <w:rFonts w:ascii="Times New Roman" w:eastAsia="Times New Roman" w:hAnsi="Times New Roman" w:cs="Times New Roman"/>
          <w:b/>
          <w:bCs/>
          <w:sz w:val="24"/>
          <w:szCs w:val="24"/>
        </w:rPr>
      </w:pPr>
    </w:p>
    <w:p w14:paraId="05682583" w14:textId="7B824881" w:rsidR="00ED3B58" w:rsidRPr="00ED3B58" w:rsidRDefault="00ED3B58" w:rsidP="00ED3B58">
      <w:pPr>
        <w:tabs>
          <w:tab w:val="left" w:pos="943"/>
        </w:tabs>
        <w:spacing w:after="0" w:line="240" w:lineRule="auto"/>
        <w:jc w:val="center"/>
        <w:rPr>
          <w:rFonts w:ascii="Times New Roman" w:eastAsia="Times New Roman" w:hAnsi="Times New Roman" w:cs="Times New Roman"/>
          <w:b/>
          <w:bCs/>
          <w:sz w:val="24"/>
          <w:szCs w:val="24"/>
        </w:rPr>
      </w:pPr>
      <w:r w:rsidRPr="00ED3B58">
        <w:rPr>
          <w:rFonts w:ascii="Times New Roman" w:eastAsia="Times New Roman" w:hAnsi="Times New Roman" w:cs="Times New Roman"/>
          <w:b/>
          <w:bCs/>
          <w:sz w:val="24"/>
          <w:szCs w:val="24"/>
        </w:rPr>
        <w:t>4.4. VALSTYBINIŲ BRANDOS EGZAMINŲ REZULTATA</w:t>
      </w:r>
      <w:r>
        <w:rPr>
          <w:rFonts w:ascii="Times New Roman" w:eastAsia="Times New Roman" w:hAnsi="Times New Roman" w:cs="Times New Roman"/>
          <w:b/>
          <w:bCs/>
          <w:sz w:val="24"/>
          <w:szCs w:val="24"/>
        </w:rPr>
        <w:t>I</w:t>
      </w:r>
    </w:p>
    <w:p w14:paraId="7CF01214" w14:textId="77777777" w:rsidR="00311904" w:rsidRDefault="00311904" w:rsidP="00ED3B58">
      <w:pPr>
        <w:tabs>
          <w:tab w:val="left" w:pos="943"/>
        </w:tabs>
        <w:spacing w:after="0" w:line="240" w:lineRule="auto"/>
        <w:ind w:firstLine="1298"/>
        <w:jc w:val="both"/>
        <w:rPr>
          <w:rFonts w:ascii="Times New Roman" w:eastAsia="Times New Roman" w:hAnsi="Times New Roman" w:cs="Times New Roman"/>
          <w:sz w:val="24"/>
          <w:szCs w:val="24"/>
        </w:rPr>
      </w:pPr>
    </w:p>
    <w:p w14:paraId="740FA584" w14:textId="01EAABBA" w:rsidR="00ED3B58" w:rsidRDefault="00ED3B58" w:rsidP="00ED3B58">
      <w:pPr>
        <w:tabs>
          <w:tab w:val="left" w:pos="943"/>
        </w:tabs>
        <w:spacing w:after="0" w:line="240" w:lineRule="auto"/>
        <w:ind w:firstLine="1298"/>
        <w:jc w:val="both"/>
        <w:rPr>
          <w:rFonts w:ascii="Times New Roman" w:eastAsia="Times New Roman" w:hAnsi="Times New Roman" w:cs="Times New Roman"/>
          <w:sz w:val="24"/>
          <w:szCs w:val="24"/>
        </w:rPr>
      </w:pPr>
      <w:r w:rsidRPr="00ED3B58">
        <w:rPr>
          <w:rFonts w:ascii="Times New Roman" w:eastAsia="Times New Roman" w:hAnsi="Times New Roman" w:cs="Times New Roman"/>
          <w:sz w:val="24"/>
          <w:szCs w:val="24"/>
        </w:rPr>
        <w:t xml:space="preserve">2022 m. </w:t>
      </w:r>
      <w:r w:rsidR="00E3583E" w:rsidRPr="00E3583E">
        <w:rPr>
          <w:rFonts w:ascii="Times New Roman" w:eastAsia="Times New Roman" w:hAnsi="Times New Roman" w:cs="Times New Roman"/>
          <w:sz w:val="24"/>
          <w:szCs w:val="24"/>
        </w:rPr>
        <w:t xml:space="preserve">savivaldybės mokyklų </w:t>
      </w:r>
      <w:r w:rsidRPr="00ED3B58">
        <w:rPr>
          <w:rFonts w:ascii="Times New Roman" w:eastAsia="Times New Roman" w:hAnsi="Times New Roman" w:cs="Times New Roman"/>
          <w:sz w:val="24"/>
          <w:szCs w:val="24"/>
        </w:rPr>
        <w:t xml:space="preserve">lietuvių kalbos ir literatūros, biologijos, chemijos, istorijos, fizikos, matematikos, užsienio k. </w:t>
      </w:r>
      <w:bookmarkStart w:id="26" w:name="_Hlk146024507"/>
      <w:r>
        <w:rPr>
          <w:rFonts w:ascii="Times New Roman" w:eastAsia="Times New Roman" w:hAnsi="Times New Roman" w:cs="Times New Roman"/>
          <w:sz w:val="24"/>
          <w:szCs w:val="24"/>
        </w:rPr>
        <w:t xml:space="preserve">apibendrintas </w:t>
      </w:r>
      <w:r w:rsidRPr="00ED3B58">
        <w:rPr>
          <w:rFonts w:ascii="Times New Roman" w:eastAsia="Times New Roman" w:hAnsi="Times New Roman" w:cs="Times New Roman"/>
          <w:sz w:val="24"/>
          <w:szCs w:val="24"/>
        </w:rPr>
        <w:t>VBE r</w:t>
      </w:r>
      <w:r>
        <w:rPr>
          <w:rFonts w:ascii="Times New Roman" w:eastAsia="Times New Roman" w:hAnsi="Times New Roman" w:cs="Times New Roman"/>
          <w:sz w:val="24"/>
          <w:szCs w:val="24"/>
        </w:rPr>
        <w:t>odiklis</w:t>
      </w:r>
      <w:r w:rsidRPr="00ED3B58">
        <w:rPr>
          <w:rFonts w:ascii="Times New Roman" w:eastAsia="Times New Roman" w:hAnsi="Times New Roman" w:cs="Times New Roman"/>
          <w:sz w:val="24"/>
          <w:szCs w:val="24"/>
        </w:rPr>
        <w:t xml:space="preserve"> (standartizuotais taškais) </w:t>
      </w:r>
      <w:r>
        <w:rPr>
          <w:rFonts w:ascii="Times New Roman" w:eastAsia="Times New Roman" w:hAnsi="Times New Roman" w:cs="Times New Roman"/>
          <w:sz w:val="24"/>
          <w:szCs w:val="24"/>
        </w:rPr>
        <w:t>buvo</w:t>
      </w:r>
      <w:r w:rsidRPr="00ED3B58">
        <w:rPr>
          <w:rFonts w:ascii="Times New Roman" w:eastAsia="Times New Roman" w:hAnsi="Times New Roman" w:cs="Times New Roman"/>
          <w:sz w:val="24"/>
          <w:szCs w:val="24"/>
        </w:rPr>
        <w:t xml:space="preserve"> aukštesni</w:t>
      </w:r>
      <w:r>
        <w:rPr>
          <w:rFonts w:ascii="Times New Roman" w:eastAsia="Times New Roman" w:hAnsi="Times New Roman" w:cs="Times New Roman"/>
          <w:sz w:val="24"/>
          <w:szCs w:val="24"/>
        </w:rPr>
        <w:t>s</w:t>
      </w:r>
      <w:r w:rsidRPr="00ED3B58">
        <w:rPr>
          <w:rFonts w:ascii="Times New Roman" w:eastAsia="Times New Roman" w:hAnsi="Times New Roman" w:cs="Times New Roman"/>
          <w:sz w:val="24"/>
          <w:szCs w:val="24"/>
        </w:rPr>
        <w:t xml:space="preserve"> už šalies</w:t>
      </w:r>
      <w:r>
        <w:rPr>
          <w:rFonts w:ascii="Times New Roman" w:eastAsia="Times New Roman" w:hAnsi="Times New Roman" w:cs="Times New Roman"/>
          <w:sz w:val="24"/>
          <w:szCs w:val="24"/>
        </w:rPr>
        <w:t xml:space="preserve"> mokyklų vidurkį.</w:t>
      </w:r>
      <w:bookmarkEnd w:id="26"/>
      <w:r>
        <w:rPr>
          <w:rFonts w:ascii="Times New Roman" w:eastAsia="Times New Roman" w:hAnsi="Times New Roman" w:cs="Times New Roman"/>
          <w:sz w:val="24"/>
          <w:szCs w:val="24"/>
        </w:rPr>
        <w:t xml:space="preserve"> Žemesnis nei šalies buvo geografijos ir informacinių technologijų apibendrintas VBE rodiklis. </w:t>
      </w:r>
    </w:p>
    <w:p w14:paraId="4AF4962D" w14:textId="7869B1E7" w:rsidR="00311904" w:rsidRDefault="00311904" w:rsidP="00ED3B58">
      <w:pPr>
        <w:tabs>
          <w:tab w:val="left" w:pos="943"/>
        </w:tabs>
        <w:spacing w:after="0" w:line="240" w:lineRule="auto"/>
        <w:ind w:firstLine="1298"/>
        <w:jc w:val="both"/>
        <w:rPr>
          <w:rFonts w:ascii="Times New Roman" w:eastAsia="Times New Roman" w:hAnsi="Times New Roman" w:cs="Times New Roman"/>
          <w:sz w:val="24"/>
          <w:szCs w:val="24"/>
        </w:rPr>
      </w:pPr>
    </w:p>
    <w:p w14:paraId="1BC0C32C" w14:textId="4B4C19A9" w:rsidR="00ED3B58" w:rsidRDefault="00ED3B58" w:rsidP="0009404C">
      <w:pPr>
        <w:tabs>
          <w:tab w:val="left" w:pos="943"/>
        </w:tabs>
        <w:spacing w:after="0" w:line="240" w:lineRule="auto"/>
        <w:rPr>
          <w:rFonts w:ascii="Times New Roman" w:eastAsia="Times New Roman" w:hAnsi="Times New Roman" w:cs="Times New Roman"/>
          <w:sz w:val="24"/>
          <w:szCs w:val="24"/>
        </w:rPr>
      </w:pPr>
      <w:r w:rsidRPr="00ED3B58">
        <w:rPr>
          <w:rFonts w:ascii="Times New Roman" w:eastAsia="Times New Roman" w:hAnsi="Times New Roman" w:cs="Times New Roman"/>
          <w:b/>
          <w:bCs/>
          <w:sz w:val="24"/>
          <w:szCs w:val="24"/>
        </w:rPr>
        <w:t xml:space="preserve">22 diagrama. Apibendrintas VBE rodiklis </w:t>
      </w:r>
      <w:r>
        <w:rPr>
          <w:rFonts w:ascii="Times New Roman" w:eastAsia="Times New Roman" w:hAnsi="Times New Roman" w:cs="Times New Roman"/>
          <w:b/>
          <w:bCs/>
          <w:sz w:val="24"/>
          <w:szCs w:val="24"/>
        </w:rPr>
        <w:t xml:space="preserve">2022 m. </w:t>
      </w:r>
      <w:r w:rsidRPr="00ED3B58">
        <w:rPr>
          <w:rFonts w:ascii="Times New Roman" w:eastAsia="Times New Roman" w:hAnsi="Times New Roman" w:cs="Times New Roman"/>
          <w:b/>
          <w:bCs/>
          <w:sz w:val="24"/>
          <w:szCs w:val="24"/>
        </w:rPr>
        <w:t>(standartizuotais taškais)</w:t>
      </w:r>
    </w:p>
    <w:p w14:paraId="296EE030" w14:textId="1A3F6E8D" w:rsidR="00ED3B58" w:rsidRDefault="00311904" w:rsidP="0009404C">
      <w:pPr>
        <w:tabs>
          <w:tab w:val="left" w:pos="9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14:anchorId="269C1607" wp14:editId="7F834F9A">
            <wp:simplePos x="0" y="0"/>
            <wp:positionH relativeFrom="margin">
              <wp:align>center</wp:align>
            </wp:positionH>
            <wp:positionV relativeFrom="paragraph">
              <wp:posOffset>199552</wp:posOffset>
            </wp:positionV>
            <wp:extent cx="4550582" cy="2599231"/>
            <wp:effectExtent l="0" t="0" r="2540" b="0"/>
            <wp:wrapTopAndBottom/>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50582" cy="2599231"/>
                    </a:xfrm>
                    <a:prstGeom prst="rect">
                      <a:avLst/>
                    </a:prstGeom>
                    <a:noFill/>
                  </pic:spPr>
                </pic:pic>
              </a:graphicData>
            </a:graphic>
            <wp14:sizeRelH relativeFrom="margin">
              <wp14:pctWidth>0</wp14:pctWidth>
            </wp14:sizeRelH>
            <wp14:sizeRelV relativeFrom="margin">
              <wp14:pctHeight>0</wp14:pctHeight>
            </wp14:sizeRelV>
          </wp:anchor>
        </w:drawing>
      </w:r>
    </w:p>
    <w:p w14:paraId="2F772201" w14:textId="53BA8E46" w:rsidR="00F4515D" w:rsidRDefault="00DD4F6C" w:rsidP="00DD4F6C">
      <w:pPr>
        <w:spacing w:after="0" w:line="240" w:lineRule="auto"/>
        <w:ind w:firstLine="1247"/>
        <w:jc w:val="both"/>
        <w:rPr>
          <w:rFonts w:ascii="Times New Roman" w:eastAsia="Times New Roman" w:hAnsi="Times New Roman" w:cs="Times New Roman"/>
          <w:bCs/>
          <w:sz w:val="24"/>
          <w:szCs w:val="24"/>
        </w:rPr>
      </w:pPr>
      <w:r w:rsidRPr="00AE585E">
        <w:rPr>
          <w:rFonts w:ascii="Times New Roman" w:eastAsia="Times New Roman" w:hAnsi="Times New Roman" w:cs="Times New Roman"/>
          <w:bCs/>
          <w:sz w:val="24"/>
          <w:szCs w:val="24"/>
        </w:rPr>
        <w:lastRenderedPageBreak/>
        <w:t xml:space="preserve">Savivaldybės mokyklų </w:t>
      </w:r>
      <w:r>
        <w:rPr>
          <w:rFonts w:ascii="Times New Roman" w:eastAsia="Times New Roman" w:hAnsi="Times New Roman" w:cs="Times New Roman"/>
          <w:bCs/>
          <w:sz w:val="24"/>
          <w:szCs w:val="24"/>
        </w:rPr>
        <w:t>trejų</w:t>
      </w:r>
      <w:r w:rsidRPr="00AE585E">
        <w:rPr>
          <w:rFonts w:ascii="Times New Roman" w:eastAsia="Times New Roman" w:hAnsi="Times New Roman" w:cs="Times New Roman"/>
          <w:bCs/>
          <w:sz w:val="24"/>
          <w:szCs w:val="24"/>
        </w:rPr>
        <w:t xml:space="preserve"> metų išlaikytų valstybinių brandos egzaminų (toliau – VBE) dalies (proc.) palyginimą su šalies rezultatais galima matyti 1</w:t>
      </w:r>
      <w:r>
        <w:rPr>
          <w:rFonts w:ascii="Times New Roman" w:eastAsia="Times New Roman" w:hAnsi="Times New Roman" w:cs="Times New Roman"/>
          <w:bCs/>
          <w:sz w:val="24"/>
          <w:szCs w:val="24"/>
        </w:rPr>
        <w:t>2</w:t>
      </w:r>
      <w:r w:rsidRPr="00AE585E">
        <w:rPr>
          <w:rFonts w:ascii="Times New Roman" w:eastAsia="Times New Roman" w:hAnsi="Times New Roman" w:cs="Times New Roman"/>
          <w:bCs/>
          <w:sz w:val="24"/>
          <w:szCs w:val="24"/>
        </w:rPr>
        <w:t xml:space="preserve"> lentelėje. </w:t>
      </w:r>
      <w:r w:rsidR="00F4515D">
        <w:rPr>
          <w:rFonts w:ascii="Times New Roman" w:eastAsia="Times New Roman" w:hAnsi="Times New Roman" w:cs="Times New Roman"/>
          <w:bCs/>
          <w:sz w:val="24"/>
          <w:szCs w:val="24"/>
        </w:rPr>
        <w:t xml:space="preserve">2022 m. savivaldybėje išlaikytų VBE dalis procentais didesnė nei šalyje trijuose VBE: chemijos, anglų kalbos ir geografijos. </w:t>
      </w:r>
    </w:p>
    <w:p w14:paraId="7CAB6664" w14:textId="5A6D433D" w:rsidR="00DD4F6C" w:rsidRPr="00AE585E" w:rsidRDefault="00DD4F6C" w:rsidP="00DD4F6C">
      <w:pPr>
        <w:spacing w:after="0" w:line="240" w:lineRule="auto"/>
        <w:ind w:firstLine="1247"/>
        <w:jc w:val="both"/>
        <w:rPr>
          <w:rFonts w:ascii="Times New Roman" w:eastAsia="Times New Roman" w:hAnsi="Times New Roman" w:cs="Times New Roman"/>
          <w:bCs/>
          <w:sz w:val="24"/>
          <w:szCs w:val="24"/>
        </w:rPr>
      </w:pPr>
      <w:r w:rsidRPr="00AE585E">
        <w:rPr>
          <w:rFonts w:ascii="Times New Roman" w:eastAsia="Times New Roman" w:hAnsi="Times New Roman" w:cs="Times New Roman"/>
          <w:bCs/>
          <w:sz w:val="24"/>
          <w:szCs w:val="24"/>
        </w:rPr>
        <w:t>Lyginant 20</w:t>
      </w:r>
      <w:r w:rsidR="004667F1">
        <w:rPr>
          <w:rFonts w:ascii="Times New Roman" w:eastAsia="Times New Roman" w:hAnsi="Times New Roman" w:cs="Times New Roman"/>
          <w:bCs/>
          <w:sz w:val="24"/>
          <w:szCs w:val="24"/>
        </w:rPr>
        <w:t>20</w:t>
      </w:r>
      <w:r w:rsidRPr="00AE585E">
        <w:rPr>
          <w:rFonts w:ascii="Times New Roman" w:eastAsia="Times New Roman" w:hAnsi="Times New Roman" w:cs="Times New Roman"/>
          <w:bCs/>
          <w:sz w:val="24"/>
          <w:szCs w:val="24"/>
        </w:rPr>
        <w:t xml:space="preserve"> m ir 202</w:t>
      </w:r>
      <w:r w:rsidR="004667F1">
        <w:rPr>
          <w:rFonts w:ascii="Times New Roman" w:eastAsia="Times New Roman" w:hAnsi="Times New Roman" w:cs="Times New Roman"/>
          <w:bCs/>
          <w:sz w:val="24"/>
          <w:szCs w:val="24"/>
        </w:rPr>
        <w:t>2</w:t>
      </w:r>
      <w:r w:rsidRPr="00AE585E">
        <w:rPr>
          <w:rFonts w:ascii="Times New Roman" w:eastAsia="Times New Roman" w:hAnsi="Times New Roman" w:cs="Times New Roman"/>
          <w:bCs/>
          <w:sz w:val="24"/>
          <w:szCs w:val="24"/>
        </w:rPr>
        <w:t xml:space="preserve"> m. VBE rezultatus savivaldybės mokyklose, išlaikytų VBE dalis (proc.) didėjo </w:t>
      </w:r>
      <w:r>
        <w:rPr>
          <w:rFonts w:ascii="Times New Roman" w:eastAsia="Times New Roman" w:hAnsi="Times New Roman" w:cs="Times New Roman"/>
          <w:bCs/>
          <w:sz w:val="24"/>
          <w:szCs w:val="24"/>
        </w:rPr>
        <w:t>keturiuose</w:t>
      </w:r>
      <w:r w:rsidRPr="00AE585E">
        <w:rPr>
          <w:rFonts w:ascii="Times New Roman" w:eastAsia="Times New Roman" w:hAnsi="Times New Roman" w:cs="Times New Roman"/>
          <w:bCs/>
          <w:sz w:val="24"/>
          <w:szCs w:val="24"/>
        </w:rPr>
        <w:t xml:space="preserve"> VBE (</w:t>
      </w:r>
      <w:bookmarkStart w:id="27" w:name="_Hlk82685181"/>
      <w:r>
        <w:rPr>
          <w:rFonts w:ascii="Times New Roman" w:eastAsia="Times New Roman" w:hAnsi="Times New Roman" w:cs="Times New Roman"/>
          <w:bCs/>
          <w:sz w:val="24"/>
          <w:szCs w:val="24"/>
        </w:rPr>
        <w:t>matematik</w:t>
      </w:r>
      <w:r w:rsidR="004667F1">
        <w:rPr>
          <w:rFonts w:ascii="Times New Roman" w:eastAsia="Times New Roman" w:hAnsi="Times New Roman" w:cs="Times New Roman"/>
          <w:bCs/>
          <w:sz w:val="24"/>
          <w:szCs w:val="24"/>
        </w:rPr>
        <w:t>os</w:t>
      </w:r>
      <w:r>
        <w:rPr>
          <w:rFonts w:ascii="Times New Roman" w:eastAsia="Times New Roman" w:hAnsi="Times New Roman" w:cs="Times New Roman"/>
          <w:bCs/>
          <w:sz w:val="24"/>
          <w:szCs w:val="24"/>
        </w:rPr>
        <w:t xml:space="preserve">, </w:t>
      </w:r>
      <w:bookmarkEnd w:id="27"/>
      <w:r w:rsidR="004667F1">
        <w:rPr>
          <w:rFonts w:ascii="Times New Roman" w:eastAsia="Times New Roman" w:hAnsi="Times New Roman" w:cs="Times New Roman"/>
          <w:bCs/>
          <w:sz w:val="24"/>
          <w:szCs w:val="24"/>
        </w:rPr>
        <w:t xml:space="preserve">fizikos, chemijos, lietuvių </w:t>
      </w:r>
      <w:r w:rsidR="004667F1" w:rsidRPr="004667F1">
        <w:rPr>
          <w:rFonts w:ascii="Times New Roman" w:eastAsia="Times New Roman" w:hAnsi="Times New Roman" w:cs="Times New Roman"/>
          <w:bCs/>
          <w:sz w:val="24"/>
          <w:szCs w:val="24"/>
        </w:rPr>
        <w:t>kalb</w:t>
      </w:r>
      <w:r w:rsidR="004667F1">
        <w:rPr>
          <w:rFonts w:ascii="Times New Roman" w:eastAsia="Times New Roman" w:hAnsi="Times New Roman" w:cs="Times New Roman"/>
          <w:bCs/>
          <w:sz w:val="24"/>
          <w:szCs w:val="24"/>
        </w:rPr>
        <w:t>os</w:t>
      </w:r>
      <w:r w:rsidR="004667F1" w:rsidRPr="004667F1">
        <w:rPr>
          <w:rFonts w:ascii="Times New Roman" w:eastAsia="Times New Roman" w:hAnsi="Times New Roman" w:cs="Times New Roman"/>
          <w:bCs/>
          <w:sz w:val="24"/>
          <w:szCs w:val="24"/>
        </w:rPr>
        <w:t xml:space="preserve"> ir literatūr</w:t>
      </w:r>
      <w:r w:rsidR="00F4515D">
        <w:rPr>
          <w:rFonts w:ascii="Times New Roman" w:eastAsia="Times New Roman" w:hAnsi="Times New Roman" w:cs="Times New Roman"/>
          <w:bCs/>
          <w:sz w:val="24"/>
          <w:szCs w:val="24"/>
        </w:rPr>
        <w:t>os</w:t>
      </w:r>
      <w:r w:rsidRPr="00AE585E">
        <w:rPr>
          <w:rFonts w:ascii="Times New Roman" w:eastAsia="Times New Roman" w:hAnsi="Times New Roman" w:cs="Times New Roman"/>
          <w:bCs/>
          <w:sz w:val="24"/>
          <w:szCs w:val="24"/>
        </w:rPr>
        <w:t xml:space="preserve">), mažėjo </w:t>
      </w:r>
      <w:r w:rsidR="004667F1">
        <w:rPr>
          <w:rFonts w:ascii="Times New Roman" w:eastAsia="Times New Roman" w:hAnsi="Times New Roman" w:cs="Times New Roman"/>
          <w:bCs/>
          <w:sz w:val="24"/>
          <w:szCs w:val="24"/>
        </w:rPr>
        <w:t>keturiose</w:t>
      </w:r>
      <w:r w:rsidRPr="00AE585E">
        <w:rPr>
          <w:rFonts w:ascii="Times New Roman" w:eastAsia="Times New Roman" w:hAnsi="Times New Roman" w:cs="Times New Roman"/>
          <w:bCs/>
          <w:sz w:val="24"/>
          <w:szCs w:val="24"/>
        </w:rPr>
        <w:t xml:space="preserve"> VBE (</w:t>
      </w:r>
      <w:r w:rsidR="004667F1">
        <w:rPr>
          <w:rFonts w:ascii="Times New Roman" w:eastAsia="Times New Roman" w:hAnsi="Times New Roman" w:cs="Times New Roman"/>
          <w:bCs/>
          <w:sz w:val="24"/>
          <w:szCs w:val="24"/>
        </w:rPr>
        <w:t>biologij</w:t>
      </w:r>
      <w:r w:rsidR="00F4515D">
        <w:rPr>
          <w:rFonts w:ascii="Times New Roman" w:eastAsia="Times New Roman" w:hAnsi="Times New Roman" w:cs="Times New Roman"/>
          <w:bCs/>
          <w:sz w:val="24"/>
          <w:szCs w:val="24"/>
        </w:rPr>
        <w:t>os</w:t>
      </w:r>
      <w:r w:rsidR="004667F1">
        <w:rPr>
          <w:rFonts w:ascii="Times New Roman" w:eastAsia="Times New Roman" w:hAnsi="Times New Roman" w:cs="Times New Roman"/>
          <w:bCs/>
          <w:sz w:val="24"/>
          <w:szCs w:val="24"/>
        </w:rPr>
        <w:t>, istorij</w:t>
      </w:r>
      <w:r w:rsidR="00F4515D">
        <w:rPr>
          <w:rFonts w:ascii="Times New Roman" w:eastAsia="Times New Roman" w:hAnsi="Times New Roman" w:cs="Times New Roman"/>
          <w:bCs/>
          <w:sz w:val="24"/>
          <w:szCs w:val="24"/>
        </w:rPr>
        <w:t>os</w:t>
      </w:r>
      <w:r w:rsidR="004667F1">
        <w:rPr>
          <w:rFonts w:ascii="Times New Roman" w:eastAsia="Times New Roman" w:hAnsi="Times New Roman" w:cs="Times New Roman"/>
          <w:bCs/>
          <w:sz w:val="24"/>
          <w:szCs w:val="24"/>
        </w:rPr>
        <w:t xml:space="preserve">, </w:t>
      </w:r>
      <w:r w:rsidRPr="00AE585E">
        <w:rPr>
          <w:rFonts w:ascii="Times New Roman" w:eastAsia="Times New Roman" w:hAnsi="Times New Roman" w:cs="Times New Roman"/>
          <w:bCs/>
          <w:sz w:val="24"/>
          <w:szCs w:val="24"/>
        </w:rPr>
        <w:t>anglų kalbos</w:t>
      </w:r>
      <w:r w:rsidR="00F4515D">
        <w:rPr>
          <w:rFonts w:ascii="Times New Roman" w:eastAsia="Times New Roman" w:hAnsi="Times New Roman" w:cs="Times New Roman"/>
          <w:bCs/>
          <w:sz w:val="24"/>
          <w:szCs w:val="24"/>
        </w:rPr>
        <w:t xml:space="preserve"> ir IT</w:t>
      </w:r>
      <w:r w:rsidRPr="00AE585E">
        <w:rPr>
          <w:rFonts w:ascii="Times New Roman" w:eastAsia="Times New Roman" w:hAnsi="Times New Roman" w:cs="Times New Roman"/>
          <w:bCs/>
          <w:sz w:val="24"/>
          <w:szCs w:val="24"/>
        </w:rPr>
        <w:t xml:space="preserve">), </w:t>
      </w:r>
      <w:r w:rsidR="00F4515D">
        <w:rPr>
          <w:rFonts w:ascii="Times New Roman" w:eastAsia="Times New Roman" w:hAnsi="Times New Roman" w:cs="Times New Roman"/>
          <w:bCs/>
          <w:sz w:val="24"/>
          <w:szCs w:val="24"/>
        </w:rPr>
        <w:t>geografijos išliko toks pat.</w:t>
      </w:r>
    </w:p>
    <w:p w14:paraId="56840775" w14:textId="77777777" w:rsidR="00DD4F6C" w:rsidRPr="00AE585E" w:rsidRDefault="00DD4F6C" w:rsidP="00DD4F6C">
      <w:pPr>
        <w:spacing w:after="0" w:line="240" w:lineRule="auto"/>
        <w:ind w:firstLine="1247"/>
        <w:jc w:val="both"/>
        <w:rPr>
          <w:rFonts w:ascii="Times New Roman" w:eastAsia="Times New Roman" w:hAnsi="Times New Roman" w:cs="Times New Roman"/>
          <w:bCs/>
          <w:sz w:val="24"/>
          <w:szCs w:val="24"/>
        </w:rPr>
      </w:pPr>
    </w:p>
    <w:p w14:paraId="221EFA88" w14:textId="77777777" w:rsidR="00DD4F6C" w:rsidRPr="00AE585E" w:rsidRDefault="00DD4F6C" w:rsidP="00DD4F6C">
      <w:pPr>
        <w:spacing w:after="0" w:line="240" w:lineRule="auto"/>
        <w:jc w:val="center"/>
        <w:rPr>
          <w:rFonts w:ascii="Times New Roman" w:eastAsia="Times New Roman" w:hAnsi="Times New Roman" w:cs="Times New Roman"/>
          <w:b/>
          <w:bCs/>
          <w:sz w:val="24"/>
          <w:szCs w:val="24"/>
        </w:rPr>
      </w:pPr>
      <w:r w:rsidRPr="00AE585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Pr="00AE585E">
        <w:rPr>
          <w:rFonts w:ascii="Times New Roman" w:eastAsia="Times New Roman" w:hAnsi="Times New Roman" w:cs="Times New Roman"/>
          <w:b/>
          <w:bCs/>
          <w:sz w:val="24"/>
          <w:szCs w:val="24"/>
        </w:rPr>
        <w:t xml:space="preserve"> lentelė. Išlaikytų VBE dalis (proc.) savivaldybėje ir šalyje</w:t>
      </w:r>
    </w:p>
    <w:tbl>
      <w:tblPr>
        <w:tblStyle w:val="Lentelstinklelis4"/>
        <w:tblW w:w="0" w:type="auto"/>
        <w:jc w:val="center"/>
        <w:tblInd w:w="0" w:type="dxa"/>
        <w:tblLook w:val="04A0" w:firstRow="1" w:lastRow="0" w:firstColumn="1" w:lastColumn="0" w:noHBand="0" w:noVBand="1"/>
      </w:tblPr>
      <w:tblGrid>
        <w:gridCol w:w="558"/>
        <w:gridCol w:w="1581"/>
        <w:gridCol w:w="760"/>
        <w:gridCol w:w="745"/>
        <w:gridCol w:w="696"/>
        <w:gridCol w:w="696"/>
        <w:gridCol w:w="771"/>
        <w:gridCol w:w="851"/>
        <w:gridCol w:w="2554"/>
      </w:tblGrid>
      <w:tr w:rsidR="00A7749C" w:rsidRPr="00AE585E" w14:paraId="28090C52" w14:textId="77777777" w:rsidTr="00C30489">
        <w:trPr>
          <w:jc w:val="center"/>
        </w:trPr>
        <w:tc>
          <w:tcPr>
            <w:tcW w:w="558" w:type="dxa"/>
            <w:tcBorders>
              <w:top w:val="single" w:sz="4" w:space="0" w:color="auto"/>
              <w:left w:val="single" w:sz="4" w:space="0" w:color="auto"/>
              <w:bottom w:val="single" w:sz="4" w:space="0" w:color="auto"/>
              <w:right w:val="single" w:sz="4" w:space="0" w:color="auto"/>
            </w:tcBorders>
            <w:hideMark/>
          </w:tcPr>
          <w:p w14:paraId="197E03E2" w14:textId="77777777" w:rsidR="00A7749C" w:rsidRPr="00AE585E" w:rsidRDefault="00A7749C" w:rsidP="00094751">
            <w:pPr>
              <w:rPr>
                <w:sz w:val="24"/>
                <w:szCs w:val="24"/>
                <w:lang w:eastAsia="lt-LT"/>
              </w:rPr>
            </w:pPr>
            <w:r w:rsidRPr="00AE585E">
              <w:rPr>
                <w:sz w:val="24"/>
                <w:szCs w:val="24"/>
                <w:lang w:eastAsia="lt-LT"/>
              </w:rPr>
              <w:t>Eil. Nr.</w:t>
            </w:r>
          </w:p>
        </w:tc>
        <w:tc>
          <w:tcPr>
            <w:tcW w:w="1581" w:type="dxa"/>
            <w:tcBorders>
              <w:top w:val="single" w:sz="4" w:space="0" w:color="auto"/>
              <w:left w:val="single" w:sz="4" w:space="0" w:color="auto"/>
              <w:bottom w:val="single" w:sz="4" w:space="0" w:color="auto"/>
              <w:right w:val="single" w:sz="4" w:space="0" w:color="auto"/>
            </w:tcBorders>
            <w:hideMark/>
          </w:tcPr>
          <w:p w14:paraId="1267ABBA" w14:textId="77777777" w:rsidR="00A7749C" w:rsidRPr="00AE585E" w:rsidRDefault="00A7749C" w:rsidP="00094751">
            <w:pPr>
              <w:rPr>
                <w:sz w:val="24"/>
                <w:szCs w:val="24"/>
                <w:lang w:eastAsia="lt-LT"/>
              </w:rPr>
            </w:pPr>
            <w:r w:rsidRPr="00AE585E">
              <w:rPr>
                <w:sz w:val="24"/>
                <w:szCs w:val="24"/>
                <w:lang w:eastAsia="lt-LT"/>
              </w:rPr>
              <w:t>Egzaminas</w:t>
            </w:r>
          </w:p>
        </w:tc>
        <w:tc>
          <w:tcPr>
            <w:tcW w:w="1505" w:type="dxa"/>
            <w:gridSpan w:val="2"/>
            <w:tcBorders>
              <w:top w:val="single" w:sz="4" w:space="0" w:color="auto"/>
              <w:left w:val="single" w:sz="4" w:space="0" w:color="auto"/>
              <w:bottom w:val="single" w:sz="4" w:space="0" w:color="auto"/>
              <w:right w:val="single" w:sz="4" w:space="0" w:color="auto"/>
            </w:tcBorders>
            <w:hideMark/>
          </w:tcPr>
          <w:p w14:paraId="12A68C7D" w14:textId="77777777" w:rsidR="00A7749C" w:rsidRPr="00AE585E" w:rsidRDefault="00A7749C" w:rsidP="00094751">
            <w:pPr>
              <w:jc w:val="center"/>
              <w:rPr>
                <w:sz w:val="24"/>
                <w:szCs w:val="24"/>
                <w:lang w:eastAsia="lt-LT"/>
              </w:rPr>
            </w:pPr>
            <w:r w:rsidRPr="00AE585E">
              <w:rPr>
                <w:sz w:val="24"/>
                <w:szCs w:val="24"/>
                <w:lang w:eastAsia="lt-LT"/>
              </w:rPr>
              <w:t>2020 m.</w:t>
            </w:r>
          </w:p>
        </w:tc>
        <w:tc>
          <w:tcPr>
            <w:tcW w:w="1392" w:type="dxa"/>
            <w:gridSpan w:val="2"/>
            <w:tcBorders>
              <w:top w:val="single" w:sz="4" w:space="0" w:color="auto"/>
              <w:left w:val="single" w:sz="4" w:space="0" w:color="auto"/>
              <w:bottom w:val="single" w:sz="4" w:space="0" w:color="auto"/>
              <w:right w:val="single" w:sz="4" w:space="0" w:color="auto"/>
            </w:tcBorders>
            <w:hideMark/>
          </w:tcPr>
          <w:p w14:paraId="1A684F02" w14:textId="77777777" w:rsidR="00A7749C" w:rsidRPr="00AE585E" w:rsidRDefault="00A7749C" w:rsidP="00094751">
            <w:pPr>
              <w:jc w:val="center"/>
              <w:rPr>
                <w:sz w:val="24"/>
                <w:szCs w:val="24"/>
                <w:lang w:eastAsia="lt-LT"/>
              </w:rPr>
            </w:pPr>
            <w:r w:rsidRPr="00AE585E">
              <w:rPr>
                <w:sz w:val="24"/>
                <w:szCs w:val="24"/>
                <w:lang w:eastAsia="lt-LT"/>
              </w:rPr>
              <w:t>2021 m.</w:t>
            </w:r>
          </w:p>
        </w:tc>
        <w:tc>
          <w:tcPr>
            <w:tcW w:w="1622" w:type="dxa"/>
            <w:gridSpan w:val="2"/>
            <w:tcBorders>
              <w:top w:val="single" w:sz="4" w:space="0" w:color="auto"/>
              <w:left w:val="single" w:sz="4" w:space="0" w:color="auto"/>
              <w:bottom w:val="single" w:sz="4" w:space="0" w:color="auto"/>
              <w:right w:val="single" w:sz="4" w:space="0" w:color="auto"/>
            </w:tcBorders>
          </w:tcPr>
          <w:p w14:paraId="7D54A862" w14:textId="2BD5ED44" w:rsidR="00A7749C" w:rsidRPr="004667F1" w:rsidRDefault="00A7749C" w:rsidP="00094751">
            <w:pPr>
              <w:jc w:val="center"/>
              <w:rPr>
                <w:sz w:val="24"/>
                <w:szCs w:val="24"/>
                <w:lang w:eastAsia="lt-LT"/>
              </w:rPr>
            </w:pPr>
            <w:r w:rsidRPr="004667F1">
              <w:rPr>
                <w:sz w:val="24"/>
                <w:szCs w:val="24"/>
                <w:lang w:eastAsia="lt-LT"/>
              </w:rPr>
              <w:t>2022 m.</w:t>
            </w:r>
          </w:p>
        </w:tc>
        <w:tc>
          <w:tcPr>
            <w:tcW w:w="2554" w:type="dxa"/>
            <w:tcBorders>
              <w:top w:val="single" w:sz="4" w:space="0" w:color="auto"/>
              <w:left w:val="single" w:sz="4" w:space="0" w:color="auto"/>
              <w:bottom w:val="single" w:sz="4" w:space="0" w:color="auto"/>
              <w:right w:val="single" w:sz="4" w:space="0" w:color="auto"/>
            </w:tcBorders>
          </w:tcPr>
          <w:p w14:paraId="2EABD106" w14:textId="37DCDE30" w:rsidR="00A7749C" w:rsidRPr="00406427" w:rsidRDefault="00F4515D" w:rsidP="00094751">
            <w:pPr>
              <w:jc w:val="center"/>
              <w:rPr>
                <w:lang w:eastAsia="lt-LT"/>
              </w:rPr>
            </w:pPr>
            <w:r>
              <w:rPr>
                <w:lang w:eastAsia="lt-LT"/>
              </w:rPr>
              <w:t>D</w:t>
            </w:r>
            <w:r w:rsidR="00A7749C" w:rsidRPr="00406427">
              <w:rPr>
                <w:lang w:eastAsia="lt-LT"/>
              </w:rPr>
              <w:t>idėjo ↑</w:t>
            </w:r>
          </w:p>
          <w:p w14:paraId="107EB018" w14:textId="76CDDF6E" w:rsidR="00A7749C" w:rsidRPr="00406427" w:rsidRDefault="00A7749C" w:rsidP="00094751">
            <w:pPr>
              <w:jc w:val="center"/>
              <w:rPr>
                <w:lang w:eastAsia="lt-LT"/>
              </w:rPr>
            </w:pPr>
            <w:r w:rsidRPr="00406427">
              <w:rPr>
                <w:lang w:eastAsia="lt-LT"/>
              </w:rPr>
              <w:t>mažėjo↓</w:t>
            </w:r>
          </w:p>
          <w:p w14:paraId="6736452F" w14:textId="5A76369C" w:rsidR="00A7749C" w:rsidRPr="00AE585E" w:rsidRDefault="00A7749C" w:rsidP="00094751">
            <w:pPr>
              <w:jc w:val="center"/>
              <w:rPr>
                <w:sz w:val="24"/>
                <w:szCs w:val="24"/>
                <w:lang w:eastAsia="lt-LT"/>
              </w:rPr>
            </w:pPr>
            <w:r w:rsidRPr="00406427">
              <w:rPr>
                <w:lang w:eastAsia="lt-LT"/>
              </w:rPr>
              <w:t xml:space="preserve">lyginant </w:t>
            </w:r>
            <w:r>
              <w:rPr>
                <w:lang w:eastAsia="lt-LT"/>
              </w:rPr>
              <w:t>202</w:t>
            </w:r>
            <w:r w:rsidR="004667F1">
              <w:rPr>
                <w:lang w:eastAsia="lt-LT"/>
              </w:rPr>
              <w:t>0</w:t>
            </w:r>
            <w:r>
              <w:rPr>
                <w:lang w:eastAsia="lt-LT"/>
              </w:rPr>
              <w:t xml:space="preserve"> m. </w:t>
            </w:r>
            <w:r w:rsidRPr="00406427">
              <w:rPr>
                <w:lang w:eastAsia="lt-LT"/>
              </w:rPr>
              <w:t>su 202</w:t>
            </w:r>
            <w:r w:rsidR="004667F1">
              <w:rPr>
                <w:lang w:eastAsia="lt-LT"/>
              </w:rPr>
              <w:t>2</w:t>
            </w:r>
            <w:r w:rsidRPr="00406427">
              <w:rPr>
                <w:lang w:eastAsia="lt-LT"/>
              </w:rPr>
              <w:t xml:space="preserve"> m.</w:t>
            </w:r>
          </w:p>
        </w:tc>
      </w:tr>
      <w:tr w:rsidR="00A7749C" w:rsidRPr="00AE585E" w14:paraId="5BA64643" w14:textId="77777777" w:rsidTr="00A7749C">
        <w:trPr>
          <w:jc w:val="center"/>
        </w:trPr>
        <w:tc>
          <w:tcPr>
            <w:tcW w:w="558" w:type="dxa"/>
            <w:tcBorders>
              <w:top w:val="single" w:sz="4" w:space="0" w:color="auto"/>
              <w:left w:val="single" w:sz="4" w:space="0" w:color="auto"/>
              <w:bottom w:val="single" w:sz="4" w:space="0" w:color="auto"/>
              <w:right w:val="single" w:sz="4" w:space="0" w:color="auto"/>
            </w:tcBorders>
          </w:tcPr>
          <w:p w14:paraId="7E2A5D02" w14:textId="77777777" w:rsidR="00A7749C" w:rsidRPr="00AE585E" w:rsidRDefault="00A7749C" w:rsidP="00094751">
            <w:pPr>
              <w:rPr>
                <w:sz w:val="24"/>
                <w:szCs w:val="24"/>
                <w:lang w:eastAsia="lt-LT"/>
              </w:rPr>
            </w:pPr>
          </w:p>
        </w:tc>
        <w:tc>
          <w:tcPr>
            <w:tcW w:w="1581" w:type="dxa"/>
            <w:tcBorders>
              <w:top w:val="single" w:sz="4" w:space="0" w:color="auto"/>
              <w:left w:val="single" w:sz="4" w:space="0" w:color="auto"/>
              <w:bottom w:val="single" w:sz="4" w:space="0" w:color="auto"/>
              <w:right w:val="single" w:sz="4" w:space="0" w:color="auto"/>
            </w:tcBorders>
          </w:tcPr>
          <w:p w14:paraId="3A3F10E9" w14:textId="77777777" w:rsidR="00A7749C" w:rsidRPr="00AE585E" w:rsidRDefault="00A7749C" w:rsidP="00094751">
            <w:pPr>
              <w:rPr>
                <w:sz w:val="24"/>
                <w:szCs w:val="24"/>
                <w:lang w:eastAsia="lt-LT"/>
              </w:rPr>
            </w:pPr>
          </w:p>
        </w:tc>
        <w:tc>
          <w:tcPr>
            <w:tcW w:w="760" w:type="dxa"/>
            <w:tcBorders>
              <w:top w:val="single" w:sz="4" w:space="0" w:color="auto"/>
              <w:left w:val="single" w:sz="4" w:space="0" w:color="auto"/>
              <w:bottom w:val="single" w:sz="4" w:space="0" w:color="auto"/>
              <w:right w:val="single" w:sz="4" w:space="0" w:color="auto"/>
            </w:tcBorders>
            <w:vAlign w:val="center"/>
            <w:hideMark/>
          </w:tcPr>
          <w:p w14:paraId="20BB9BAA" w14:textId="77777777" w:rsidR="00A7749C" w:rsidRPr="00AE585E" w:rsidRDefault="00A7749C" w:rsidP="00094751">
            <w:pPr>
              <w:jc w:val="center"/>
              <w:rPr>
                <w:i/>
                <w:iCs/>
                <w:sz w:val="24"/>
                <w:szCs w:val="24"/>
                <w:lang w:eastAsia="lt-LT"/>
              </w:rPr>
            </w:pPr>
            <w:r w:rsidRPr="00AE585E">
              <w:rPr>
                <w:i/>
                <w:iCs/>
                <w:sz w:val="24"/>
                <w:szCs w:val="24"/>
                <w:lang w:eastAsia="lt-LT"/>
              </w:rPr>
              <w:t>LT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84F9A47" w14:textId="77777777" w:rsidR="00A7749C" w:rsidRPr="00AE585E" w:rsidRDefault="00A7749C" w:rsidP="00094751">
            <w:pPr>
              <w:jc w:val="center"/>
              <w:rPr>
                <w:sz w:val="24"/>
                <w:szCs w:val="24"/>
                <w:lang w:eastAsia="lt-LT"/>
              </w:rPr>
            </w:pPr>
            <w:r w:rsidRPr="00AE585E">
              <w:rPr>
                <w:sz w:val="24"/>
                <w:szCs w:val="24"/>
                <w:lang w:eastAsia="lt-LT"/>
              </w:rPr>
              <w:t>SK</w:t>
            </w:r>
          </w:p>
        </w:tc>
        <w:tc>
          <w:tcPr>
            <w:tcW w:w="696" w:type="dxa"/>
            <w:tcBorders>
              <w:top w:val="single" w:sz="4" w:space="0" w:color="auto"/>
              <w:left w:val="single" w:sz="4" w:space="0" w:color="auto"/>
              <w:bottom w:val="single" w:sz="4" w:space="0" w:color="auto"/>
              <w:right w:val="single" w:sz="4" w:space="0" w:color="auto"/>
            </w:tcBorders>
            <w:vAlign w:val="center"/>
            <w:hideMark/>
          </w:tcPr>
          <w:p w14:paraId="00DE879D" w14:textId="77777777" w:rsidR="00A7749C" w:rsidRPr="00AE585E" w:rsidRDefault="00A7749C" w:rsidP="00094751">
            <w:pPr>
              <w:jc w:val="center"/>
              <w:rPr>
                <w:i/>
                <w:iCs/>
                <w:sz w:val="24"/>
                <w:szCs w:val="24"/>
                <w:lang w:eastAsia="lt-LT"/>
              </w:rPr>
            </w:pPr>
            <w:r w:rsidRPr="00AE585E">
              <w:rPr>
                <w:i/>
                <w:iCs/>
                <w:sz w:val="24"/>
                <w:szCs w:val="24"/>
                <w:lang w:eastAsia="lt-LT"/>
              </w:rPr>
              <w:t>LT</w:t>
            </w:r>
          </w:p>
        </w:tc>
        <w:tc>
          <w:tcPr>
            <w:tcW w:w="696" w:type="dxa"/>
            <w:tcBorders>
              <w:top w:val="single" w:sz="4" w:space="0" w:color="auto"/>
              <w:left w:val="single" w:sz="4" w:space="0" w:color="auto"/>
              <w:bottom w:val="single" w:sz="4" w:space="0" w:color="auto"/>
              <w:right w:val="single" w:sz="4" w:space="0" w:color="auto"/>
            </w:tcBorders>
            <w:vAlign w:val="center"/>
            <w:hideMark/>
          </w:tcPr>
          <w:p w14:paraId="74054223" w14:textId="77777777" w:rsidR="00A7749C" w:rsidRPr="00AE585E" w:rsidRDefault="00A7749C" w:rsidP="00094751">
            <w:pPr>
              <w:jc w:val="center"/>
              <w:rPr>
                <w:sz w:val="24"/>
                <w:szCs w:val="24"/>
                <w:lang w:eastAsia="lt-LT"/>
              </w:rPr>
            </w:pPr>
            <w:r w:rsidRPr="00AE585E">
              <w:rPr>
                <w:sz w:val="24"/>
                <w:szCs w:val="24"/>
                <w:lang w:eastAsia="lt-LT"/>
              </w:rPr>
              <w:t>SK</w:t>
            </w:r>
          </w:p>
        </w:tc>
        <w:tc>
          <w:tcPr>
            <w:tcW w:w="771" w:type="dxa"/>
            <w:tcBorders>
              <w:top w:val="single" w:sz="4" w:space="0" w:color="auto"/>
              <w:left w:val="single" w:sz="4" w:space="0" w:color="auto"/>
              <w:bottom w:val="single" w:sz="4" w:space="0" w:color="auto"/>
              <w:right w:val="single" w:sz="4" w:space="0" w:color="auto"/>
            </w:tcBorders>
          </w:tcPr>
          <w:p w14:paraId="1CF11D96" w14:textId="0A2351BC" w:rsidR="00A7749C" w:rsidRPr="00D32517" w:rsidRDefault="00A7749C" w:rsidP="00094751">
            <w:pPr>
              <w:jc w:val="center"/>
              <w:rPr>
                <w:i/>
                <w:iCs/>
                <w:sz w:val="24"/>
                <w:szCs w:val="24"/>
                <w:lang w:eastAsia="lt-LT"/>
              </w:rPr>
            </w:pPr>
            <w:r w:rsidRPr="00D32517">
              <w:rPr>
                <w:i/>
                <w:iCs/>
                <w:sz w:val="24"/>
                <w:szCs w:val="24"/>
                <w:lang w:eastAsia="lt-LT"/>
              </w:rPr>
              <w:t>LT</w:t>
            </w:r>
          </w:p>
        </w:tc>
        <w:tc>
          <w:tcPr>
            <w:tcW w:w="851" w:type="dxa"/>
            <w:tcBorders>
              <w:top w:val="single" w:sz="4" w:space="0" w:color="auto"/>
              <w:left w:val="single" w:sz="4" w:space="0" w:color="auto"/>
              <w:bottom w:val="single" w:sz="4" w:space="0" w:color="auto"/>
              <w:right w:val="single" w:sz="4" w:space="0" w:color="auto"/>
            </w:tcBorders>
          </w:tcPr>
          <w:p w14:paraId="4DD1414F" w14:textId="0209B514" w:rsidR="00A7749C" w:rsidRPr="00AE585E" w:rsidRDefault="00A7749C" w:rsidP="00094751">
            <w:pPr>
              <w:jc w:val="center"/>
              <w:rPr>
                <w:sz w:val="24"/>
                <w:szCs w:val="24"/>
                <w:lang w:eastAsia="lt-LT"/>
              </w:rPr>
            </w:pPr>
            <w:r>
              <w:rPr>
                <w:sz w:val="24"/>
                <w:szCs w:val="24"/>
                <w:lang w:eastAsia="lt-LT"/>
              </w:rPr>
              <w:t>SK</w:t>
            </w:r>
          </w:p>
        </w:tc>
        <w:tc>
          <w:tcPr>
            <w:tcW w:w="2554" w:type="dxa"/>
            <w:tcBorders>
              <w:top w:val="single" w:sz="4" w:space="0" w:color="auto"/>
              <w:left w:val="single" w:sz="4" w:space="0" w:color="auto"/>
              <w:bottom w:val="single" w:sz="4" w:space="0" w:color="auto"/>
              <w:right w:val="single" w:sz="4" w:space="0" w:color="auto"/>
            </w:tcBorders>
            <w:vAlign w:val="center"/>
          </w:tcPr>
          <w:p w14:paraId="08C72A16" w14:textId="33CCAB38" w:rsidR="00A7749C" w:rsidRPr="00AE585E" w:rsidRDefault="00A7749C" w:rsidP="00094751">
            <w:pPr>
              <w:jc w:val="center"/>
              <w:rPr>
                <w:sz w:val="24"/>
                <w:szCs w:val="24"/>
                <w:lang w:eastAsia="lt-LT"/>
              </w:rPr>
            </w:pPr>
          </w:p>
        </w:tc>
      </w:tr>
      <w:tr w:rsidR="00A7749C" w:rsidRPr="00AE585E" w14:paraId="0075905C"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14E261FE" w14:textId="77777777" w:rsidR="00A7749C" w:rsidRPr="00AE585E" w:rsidRDefault="00A7749C" w:rsidP="00094751">
            <w:pPr>
              <w:rPr>
                <w:bCs/>
                <w:sz w:val="24"/>
                <w:szCs w:val="24"/>
                <w:lang w:eastAsia="lt-LT"/>
              </w:rPr>
            </w:pPr>
            <w:r w:rsidRPr="00AE585E">
              <w:rPr>
                <w:bCs/>
                <w:sz w:val="24"/>
                <w:szCs w:val="24"/>
                <w:lang w:eastAsia="lt-LT"/>
              </w:rPr>
              <w:t>1.</w:t>
            </w:r>
          </w:p>
        </w:tc>
        <w:tc>
          <w:tcPr>
            <w:tcW w:w="1581" w:type="dxa"/>
            <w:tcBorders>
              <w:top w:val="single" w:sz="4" w:space="0" w:color="auto"/>
              <w:left w:val="single" w:sz="4" w:space="0" w:color="auto"/>
              <w:bottom w:val="single" w:sz="4" w:space="0" w:color="auto"/>
              <w:right w:val="single" w:sz="4" w:space="0" w:color="auto"/>
            </w:tcBorders>
            <w:hideMark/>
          </w:tcPr>
          <w:p w14:paraId="4BD60518" w14:textId="77777777" w:rsidR="00A7749C" w:rsidRPr="00AE585E" w:rsidRDefault="00A7749C" w:rsidP="00094751">
            <w:pPr>
              <w:rPr>
                <w:bCs/>
                <w:sz w:val="24"/>
                <w:szCs w:val="24"/>
                <w:lang w:eastAsia="lt-LT"/>
              </w:rPr>
            </w:pPr>
            <w:r w:rsidRPr="00AE585E">
              <w:rPr>
                <w:bCs/>
                <w:sz w:val="24"/>
                <w:szCs w:val="24"/>
                <w:lang w:eastAsia="lt-LT"/>
              </w:rPr>
              <w:t>Matematika</w:t>
            </w:r>
          </w:p>
        </w:tc>
        <w:tc>
          <w:tcPr>
            <w:tcW w:w="760" w:type="dxa"/>
            <w:tcBorders>
              <w:top w:val="single" w:sz="4" w:space="0" w:color="auto"/>
              <w:left w:val="single" w:sz="4" w:space="0" w:color="auto"/>
              <w:bottom w:val="single" w:sz="4" w:space="0" w:color="auto"/>
              <w:right w:val="single" w:sz="4" w:space="0" w:color="auto"/>
            </w:tcBorders>
            <w:vAlign w:val="center"/>
            <w:hideMark/>
          </w:tcPr>
          <w:p w14:paraId="5F7B6B2F" w14:textId="77777777" w:rsidR="00A7749C" w:rsidRPr="004667F1" w:rsidRDefault="00A7749C" w:rsidP="004667F1">
            <w:pPr>
              <w:jc w:val="center"/>
              <w:rPr>
                <w:i/>
                <w:iCs/>
                <w:sz w:val="24"/>
                <w:szCs w:val="24"/>
                <w:lang w:eastAsia="lt-LT"/>
              </w:rPr>
            </w:pPr>
            <w:r w:rsidRPr="004667F1">
              <w:rPr>
                <w:i/>
                <w:iCs/>
                <w:sz w:val="24"/>
                <w:szCs w:val="24"/>
                <w:lang w:eastAsia="lt-LT"/>
              </w:rPr>
              <w:t>67,6</w:t>
            </w:r>
          </w:p>
        </w:tc>
        <w:tc>
          <w:tcPr>
            <w:tcW w:w="745" w:type="dxa"/>
            <w:tcBorders>
              <w:top w:val="single" w:sz="4" w:space="0" w:color="auto"/>
              <w:left w:val="single" w:sz="4" w:space="0" w:color="auto"/>
              <w:bottom w:val="single" w:sz="4" w:space="0" w:color="auto"/>
              <w:right w:val="single" w:sz="4" w:space="0" w:color="auto"/>
            </w:tcBorders>
            <w:vAlign w:val="center"/>
            <w:hideMark/>
          </w:tcPr>
          <w:p w14:paraId="1CCBD6B9" w14:textId="77777777" w:rsidR="00A7749C" w:rsidRPr="004667F1" w:rsidRDefault="00A7749C" w:rsidP="004667F1">
            <w:pPr>
              <w:jc w:val="center"/>
              <w:rPr>
                <w:sz w:val="24"/>
                <w:szCs w:val="24"/>
                <w:lang w:eastAsia="lt-LT"/>
              </w:rPr>
            </w:pPr>
            <w:r w:rsidRPr="004667F1">
              <w:rPr>
                <w:sz w:val="24"/>
                <w:szCs w:val="24"/>
                <w:lang w:eastAsia="lt-LT"/>
              </w:rPr>
              <w:t>54,7</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F93938" w14:textId="77777777" w:rsidR="00A7749C" w:rsidRPr="004667F1" w:rsidRDefault="00A7749C" w:rsidP="004667F1">
            <w:pPr>
              <w:jc w:val="center"/>
              <w:rPr>
                <w:i/>
                <w:iCs/>
                <w:sz w:val="24"/>
                <w:szCs w:val="24"/>
                <w:lang w:eastAsia="lt-LT"/>
              </w:rPr>
            </w:pPr>
            <w:r w:rsidRPr="004667F1">
              <w:rPr>
                <w:i/>
                <w:iCs/>
                <w:sz w:val="24"/>
                <w:szCs w:val="24"/>
                <w:lang w:eastAsia="lt-LT"/>
              </w:rPr>
              <w:t>84,8</w:t>
            </w:r>
          </w:p>
        </w:tc>
        <w:tc>
          <w:tcPr>
            <w:tcW w:w="696" w:type="dxa"/>
            <w:tcBorders>
              <w:top w:val="single" w:sz="4" w:space="0" w:color="auto"/>
              <w:left w:val="single" w:sz="4" w:space="0" w:color="auto"/>
              <w:bottom w:val="single" w:sz="4" w:space="0" w:color="auto"/>
              <w:right w:val="single" w:sz="4" w:space="0" w:color="auto"/>
            </w:tcBorders>
            <w:vAlign w:val="center"/>
            <w:hideMark/>
          </w:tcPr>
          <w:p w14:paraId="3E14F428" w14:textId="77777777" w:rsidR="00A7749C" w:rsidRPr="004667F1" w:rsidRDefault="00A7749C" w:rsidP="004667F1">
            <w:pPr>
              <w:jc w:val="center"/>
              <w:rPr>
                <w:sz w:val="24"/>
                <w:szCs w:val="24"/>
                <w:lang w:eastAsia="lt-LT"/>
              </w:rPr>
            </w:pPr>
            <w:r w:rsidRPr="004667F1">
              <w:rPr>
                <w:sz w:val="24"/>
                <w:szCs w:val="24"/>
                <w:lang w:eastAsia="lt-LT"/>
              </w:rPr>
              <w:t>81,3</w:t>
            </w:r>
          </w:p>
        </w:tc>
        <w:tc>
          <w:tcPr>
            <w:tcW w:w="771" w:type="dxa"/>
            <w:tcBorders>
              <w:top w:val="single" w:sz="4" w:space="0" w:color="auto"/>
              <w:left w:val="single" w:sz="4" w:space="0" w:color="auto"/>
              <w:bottom w:val="single" w:sz="4" w:space="0" w:color="auto"/>
              <w:right w:val="single" w:sz="4" w:space="0" w:color="auto"/>
            </w:tcBorders>
            <w:vAlign w:val="center"/>
          </w:tcPr>
          <w:p w14:paraId="10852111" w14:textId="2D9E7B77" w:rsidR="00A7749C" w:rsidRPr="00D32517" w:rsidRDefault="00A7749C" w:rsidP="004667F1">
            <w:pPr>
              <w:jc w:val="center"/>
              <w:rPr>
                <w:i/>
                <w:iCs/>
                <w:sz w:val="24"/>
                <w:szCs w:val="24"/>
                <w:lang w:eastAsia="lt-LT"/>
              </w:rPr>
            </w:pPr>
            <w:r w:rsidRPr="00D32517">
              <w:rPr>
                <w:i/>
                <w:iCs/>
                <w:sz w:val="24"/>
                <w:szCs w:val="24"/>
                <w:lang w:eastAsia="lt-LT"/>
              </w:rPr>
              <w:t>64,59</w:t>
            </w:r>
          </w:p>
        </w:tc>
        <w:tc>
          <w:tcPr>
            <w:tcW w:w="851" w:type="dxa"/>
            <w:tcBorders>
              <w:top w:val="single" w:sz="4" w:space="0" w:color="auto"/>
              <w:left w:val="single" w:sz="4" w:space="0" w:color="auto"/>
              <w:bottom w:val="single" w:sz="4" w:space="0" w:color="auto"/>
              <w:right w:val="single" w:sz="4" w:space="0" w:color="auto"/>
            </w:tcBorders>
            <w:vAlign w:val="center"/>
          </w:tcPr>
          <w:p w14:paraId="33C18A73" w14:textId="2B885406" w:rsidR="00A7749C" w:rsidRPr="004667F1" w:rsidRDefault="00A7749C" w:rsidP="004667F1">
            <w:pPr>
              <w:jc w:val="center"/>
              <w:rPr>
                <w:sz w:val="24"/>
                <w:szCs w:val="24"/>
                <w:lang w:eastAsia="lt-LT"/>
              </w:rPr>
            </w:pPr>
            <w:r w:rsidRPr="004667F1">
              <w:rPr>
                <w:sz w:val="24"/>
                <w:szCs w:val="24"/>
                <w:lang w:eastAsia="lt-LT"/>
              </w:rPr>
              <w:t>62,35</w:t>
            </w:r>
          </w:p>
        </w:tc>
        <w:tc>
          <w:tcPr>
            <w:tcW w:w="2554" w:type="dxa"/>
            <w:tcBorders>
              <w:top w:val="single" w:sz="4" w:space="0" w:color="auto"/>
              <w:left w:val="single" w:sz="4" w:space="0" w:color="auto"/>
              <w:bottom w:val="single" w:sz="4" w:space="0" w:color="auto"/>
              <w:right w:val="single" w:sz="4" w:space="0" w:color="auto"/>
            </w:tcBorders>
            <w:vAlign w:val="center"/>
          </w:tcPr>
          <w:p w14:paraId="44E78211" w14:textId="4775788B" w:rsidR="00A7749C" w:rsidRPr="00D34E9B" w:rsidRDefault="004667F1" w:rsidP="00094751">
            <w:pPr>
              <w:jc w:val="center"/>
              <w:rPr>
                <w:b/>
                <w:bCs/>
                <w:sz w:val="24"/>
                <w:szCs w:val="24"/>
                <w:lang w:eastAsia="lt-LT"/>
              </w:rPr>
            </w:pPr>
            <w:r w:rsidRPr="00D34E9B">
              <w:rPr>
                <w:b/>
                <w:bCs/>
                <w:sz w:val="24"/>
                <w:szCs w:val="24"/>
                <w:lang w:eastAsia="lt-LT"/>
              </w:rPr>
              <w:t>↑</w:t>
            </w:r>
          </w:p>
        </w:tc>
      </w:tr>
      <w:tr w:rsidR="00A7749C" w:rsidRPr="00AE585E" w14:paraId="6D986793"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392FC628" w14:textId="77777777" w:rsidR="00A7749C" w:rsidRPr="00AE585E" w:rsidRDefault="00A7749C" w:rsidP="00094751">
            <w:pPr>
              <w:rPr>
                <w:bCs/>
                <w:sz w:val="24"/>
                <w:szCs w:val="24"/>
                <w:lang w:eastAsia="lt-LT"/>
              </w:rPr>
            </w:pPr>
            <w:r w:rsidRPr="00AE585E">
              <w:rPr>
                <w:bCs/>
                <w:sz w:val="24"/>
                <w:szCs w:val="24"/>
                <w:lang w:eastAsia="lt-LT"/>
              </w:rPr>
              <w:t>2.</w:t>
            </w:r>
          </w:p>
        </w:tc>
        <w:tc>
          <w:tcPr>
            <w:tcW w:w="1581" w:type="dxa"/>
            <w:tcBorders>
              <w:top w:val="single" w:sz="4" w:space="0" w:color="auto"/>
              <w:left w:val="single" w:sz="4" w:space="0" w:color="auto"/>
              <w:bottom w:val="single" w:sz="4" w:space="0" w:color="auto"/>
              <w:right w:val="single" w:sz="4" w:space="0" w:color="auto"/>
            </w:tcBorders>
            <w:hideMark/>
          </w:tcPr>
          <w:p w14:paraId="78D1B0DD" w14:textId="77777777" w:rsidR="00A7749C" w:rsidRPr="00AE585E" w:rsidRDefault="00A7749C" w:rsidP="00094751">
            <w:pPr>
              <w:rPr>
                <w:bCs/>
                <w:sz w:val="24"/>
                <w:szCs w:val="24"/>
                <w:lang w:eastAsia="lt-LT"/>
              </w:rPr>
            </w:pPr>
            <w:r w:rsidRPr="00AE585E">
              <w:rPr>
                <w:bCs/>
                <w:sz w:val="24"/>
                <w:szCs w:val="24"/>
                <w:lang w:eastAsia="lt-LT"/>
              </w:rPr>
              <w:t>Biologija</w:t>
            </w:r>
          </w:p>
        </w:tc>
        <w:tc>
          <w:tcPr>
            <w:tcW w:w="760" w:type="dxa"/>
            <w:tcBorders>
              <w:top w:val="single" w:sz="4" w:space="0" w:color="auto"/>
              <w:left w:val="single" w:sz="4" w:space="0" w:color="auto"/>
              <w:bottom w:val="single" w:sz="4" w:space="0" w:color="auto"/>
              <w:right w:val="single" w:sz="4" w:space="0" w:color="auto"/>
            </w:tcBorders>
            <w:vAlign w:val="center"/>
            <w:hideMark/>
          </w:tcPr>
          <w:p w14:paraId="3F14B289" w14:textId="77777777" w:rsidR="00A7749C" w:rsidRPr="004667F1" w:rsidRDefault="00A7749C" w:rsidP="004667F1">
            <w:pPr>
              <w:jc w:val="center"/>
              <w:rPr>
                <w:i/>
                <w:iCs/>
                <w:sz w:val="24"/>
                <w:szCs w:val="24"/>
                <w:lang w:eastAsia="lt-LT"/>
              </w:rPr>
            </w:pPr>
            <w:r w:rsidRPr="004667F1">
              <w:rPr>
                <w:i/>
                <w:iCs/>
                <w:sz w:val="24"/>
                <w:szCs w:val="24"/>
                <w:lang w:eastAsia="lt-LT"/>
              </w:rPr>
              <w:t>97,7</w:t>
            </w:r>
          </w:p>
        </w:tc>
        <w:tc>
          <w:tcPr>
            <w:tcW w:w="745" w:type="dxa"/>
            <w:tcBorders>
              <w:top w:val="single" w:sz="4" w:space="0" w:color="auto"/>
              <w:left w:val="single" w:sz="4" w:space="0" w:color="auto"/>
              <w:bottom w:val="single" w:sz="4" w:space="0" w:color="auto"/>
              <w:right w:val="single" w:sz="4" w:space="0" w:color="auto"/>
            </w:tcBorders>
            <w:vAlign w:val="center"/>
            <w:hideMark/>
          </w:tcPr>
          <w:p w14:paraId="1811F761" w14:textId="77777777" w:rsidR="00A7749C" w:rsidRPr="004667F1" w:rsidRDefault="00A7749C" w:rsidP="004667F1">
            <w:pPr>
              <w:jc w:val="center"/>
              <w:rPr>
                <w:sz w:val="24"/>
                <w:szCs w:val="24"/>
                <w:lang w:eastAsia="lt-LT"/>
              </w:rPr>
            </w:pPr>
            <w:r w:rsidRPr="004667F1">
              <w:rPr>
                <w:sz w:val="24"/>
                <w:szCs w:val="24"/>
                <w:lang w:eastAsia="lt-LT"/>
              </w:rPr>
              <w:t>97,9</w:t>
            </w:r>
          </w:p>
        </w:tc>
        <w:tc>
          <w:tcPr>
            <w:tcW w:w="696" w:type="dxa"/>
            <w:tcBorders>
              <w:top w:val="single" w:sz="4" w:space="0" w:color="auto"/>
              <w:left w:val="single" w:sz="4" w:space="0" w:color="auto"/>
              <w:bottom w:val="single" w:sz="4" w:space="0" w:color="auto"/>
              <w:right w:val="single" w:sz="4" w:space="0" w:color="auto"/>
            </w:tcBorders>
            <w:vAlign w:val="center"/>
            <w:hideMark/>
          </w:tcPr>
          <w:p w14:paraId="044C1444" w14:textId="77777777" w:rsidR="00A7749C" w:rsidRPr="004667F1" w:rsidRDefault="00A7749C" w:rsidP="004667F1">
            <w:pPr>
              <w:jc w:val="center"/>
              <w:rPr>
                <w:i/>
                <w:iCs/>
                <w:sz w:val="24"/>
                <w:szCs w:val="24"/>
                <w:lang w:eastAsia="lt-LT"/>
              </w:rPr>
            </w:pPr>
            <w:r w:rsidRPr="004667F1">
              <w:rPr>
                <w:i/>
                <w:iCs/>
                <w:sz w:val="24"/>
                <w:szCs w:val="24"/>
                <w:lang w:eastAsia="lt-LT"/>
              </w:rPr>
              <w:t>97,2</w:t>
            </w:r>
          </w:p>
        </w:tc>
        <w:tc>
          <w:tcPr>
            <w:tcW w:w="696" w:type="dxa"/>
            <w:tcBorders>
              <w:top w:val="single" w:sz="4" w:space="0" w:color="auto"/>
              <w:left w:val="single" w:sz="4" w:space="0" w:color="auto"/>
              <w:bottom w:val="single" w:sz="4" w:space="0" w:color="auto"/>
              <w:right w:val="single" w:sz="4" w:space="0" w:color="auto"/>
            </w:tcBorders>
            <w:vAlign w:val="center"/>
            <w:hideMark/>
          </w:tcPr>
          <w:p w14:paraId="75B227E0" w14:textId="77777777" w:rsidR="00A7749C" w:rsidRPr="004667F1" w:rsidRDefault="00A7749C" w:rsidP="004667F1">
            <w:pPr>
              <w:jc w:val="center"/>
              <w:rPr>
                <w:sz w:val="24"/>
                <w:szCs w:val="24"/>
                <w:lang w:eastAsia="lt-LT"/>
              </w:rPr>
            </w:pPr>
            <w:r w:rsidRPr="004667F1">
              <w:rPr>
                <w:sz w:val="24"/>
                <w:szCs w:val="24"/>
                <w:lang w:eastAsia="lt-LT"/>
              </w:rPr>
              <w:t>100</w:t>
            </w:r>
          </w:p>
        </w:tc>
        <w:tc>
          <w:tcPr>
            <w:tcW w:w="771" w:type="dxa"/>
            <w:tcBorders>
              <w:top w:val="single" w:sz="4" w:space="0" w:color="auto"/>
              <w:left w:val="single" w:sz="4" w:space="0" w:color="auto"/>
              <w:bottom w:val="single" w:sz="4" w:space="0" w:color="auto"/>
              <w:right w:val="single" w:sz="4" w:space="0" w:color="auto"/>
            </w:tcBorders>
            <w:vAlign w:val="center"/>
          </w:tcPr>
          <w:p w14:paraId="16A2652D" w14:textId="01A0C389" w:rsidR="00A7749C" w:rsidRPr="00D32517" w:rsidRDefault="00A7749C" w:rsidP="004667F1">
            <w:pPr>
              <w:jc w:val="center"/>
              <w:rPr>
                <w:i/>
                <w:iCs/>
                <w:sz w:val="24"/>
                <w:szCs w:val="24"/>
                <w:lang w:eastAsia="lt-LT"/>
              </w:rPr>
            </w:pPr>
            <w:r w:rsidRPr="00D32517">
              <w:rPr>
                <w:i/>
                <w:iCs/>
                <w:sz w:val="24"/>
                <w:szCs w:val="24"/>
                <w:lang w:eastAsia="lt-LT"/>
              </w:rPr>
              <w:t>96,25</w:t>
            </w:r>
          </w:p>
        </w:tc>
        <w:tc>
          <w:tcPr>
            <w:tcW w:w="851" w:type="dxa"/>
            <w:tcBorders>
              <w:top w:val="single" w:sz="4" w:space="0" w:color="auto"/>
              <w:left w:val="single" w:sz="4" w:space="0" w:color="auto"/>
              <w:bottom w:val="single" w:sz="4" w:space="0" w:color="auto"/>
              <w:right w:val="single" w:sz="4" w:space="0" w:color="auto"/>
            </w:tcBorders>
            <w:vAlign w:val="center"/>
          </w:tcPr>
          <w:p w14:paraId="686935AC" w14:textId="67E7612B" w:rsidR="00A7749C" w:rsidRPr="004667F1" w:rsidRDefault="00A7749C" w:rsidP="004667F1">
            <w:pPr>
              <w:jc w:val="center"/>
              <w:rPr>
                <w:sz w:val="24"/>
                <w:szCs w:val="24"/>
                <w:lang w:eastAsia="lt-LT"/>
              </w:rPr>
            </w:pPr>
            <w:r w:rsidRPr="004667F1">
              <w:rPr>
                <w:sz w:val="24"/>
                <w:szCs w:val="24"/>
                <w:lang w:eastAsia="lt-LT"/>
              </w:rPr>
              <w:t>94,03</w:t>
            </w:r>
          </w:p>
        </w:tc>
        <w:tc>
          <w:tcPr>
            <w:tcW w:w="2554" w:type="dxa"/>
            <w:tcBorders>
              <w:top w:val="single" w:sz="4" w:space="0" w:color="auto"/>
              <w:left w:val="single" w:sz="4" w:space="0" w:color="auto"/>
              <w:bottom w:val="single" w:sz="4" w:space="0" w:color="auto"/>
              <w:right w:val="single" w:sz="4" w:space="0" w:color="auto"/>
            </w:tcBorders>
            <w:vAlign w:val="center"/>
          </w:tcPr>
          <w:p w14:paraId="4EB0BEE6" w14:textId="39AAD7A0" w:rsidR="00A7749C" w:rsidRPr="00BB5866" w:rsidRDefault="004667F1" w:rsidP="00094751">
            <w:pPr>
              <w:jc w:val="center"/>
              <w:rPr>
                <w:b/>
                <w:bCs/>
                <w:sz w:val="24"/>
                <w:szCs w:val="24"/>
                <w:lang w:eastAsia="lt-LT"/>
              </w:rPr>
            </w:pPr>
            <w:r>
              <w:rPr>
                <w:sz w:val="24"/>
                <w:szCs w:val="24"/>
                <w:lang w:eastAsia="lt-LT"/>
              </w:rPr>
              <w:t>↓</w:t>
            </w:r>
          </w:p>
        </w:tc>
      </w:tr>
      <w:tr w:rsidR="00A7749C" w:rsidRPr="00AE585E" w14:paraId="22A5BAF8"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0ACA736F" w14:textId="77777777" w:rsidR="00A7749C" w:rsidRPr="00AE585E" w:rsidRDefault="00A7749C" w:rsidP="00A7749C">
            <w:pPr>
              <w:rPr>
                <w:bCs/>
                <w:sz w:val="24"/>
                <w:szCs w:val="24"/>
                <w:lang w:eastAsia="lt-LT"/>
              </w:rPr>
            </w:pPr>
            <w:r w:rsidRPr="00AE585E">
              <w:rPr>
                <w:bCs/>
                <w:sz w:val="24"/>
                <w:szCs w:val="24"/>
                <w:lang w:eastAsia="lt-LT"/>
              </w:rPr>
              <w:t>3.</w:t>
            </w:r>
          </w:p>
        </w:tc>
        <w:tc>
          <w:tcPr>
            <w:tcW w:w="1581" w:type="dxa"/>
            <w:tcBorders>
              <w:top w:val="single" w:sz="4" w:space="0" w:color="auto"/>
              <w:left w:val="single" w:sz="4" w:space="0" w:color="auto"/>
              <w:bottom w:val="single" w:sz="4" w:space="0" w:color="auto"/>
              <w:right w:val="single" w:sz="4" w:space="0" w:color="auto"/>
            </w:tcBorders>
            <w:hideMark/>
          </w:tcPr>
          <w:p w14:paraId="13BB14B6" w14:textId="77777777" w:rsidR="00A7749C" w:rsidRPr="00AE585E" w:rsidRDefault="00A7749C" w:rsidP="00A7749C">
            <w:pPr>
              <w:rPr>
                <w:bCs/>
                <w:sz w:val="24"/>
                <w:szCs w:val="24"/>
                <w:lang w:eastAsia="lt-LT"/>
              </w:rPr>
            </w:pPr>
            <w:r w:rsidRPr="00AE585E">
              <w:rPr>
                <w:bCs/>
                <w:sz w:val="24"/>
                <w:szCs w:val="24"/>
                <w:lang w:eastAsia="lt-LT"/>
              </w:rPr>
              <w:t>Istorija</w:t>
            </w:r>
          </w:p>
        </w:tc>
        <w:tc>
          <w:tcPr>
            <w:tcW w:w="760" w:type="dxa"/>
            <w:tcBorders>
              <w:top w:val="single" w:sz="4" w:space="0" w:color="auto"/>
              <w:left w:val="single" w:sz="4" w:space="0" w:color="auto"/>
              <w:bottom w:val="single" w:sz="4" w:space="0" w:color="auto"/>
              <w:right w:val="single" w:sz="4" w:space="0" w:color="auto"/>
            </w:tcBorders>
            <w:vAlign w:val="center"/>
            <w:hideMark/>
          </w:tcPr>
          <w:p w14:paraId="5C1A1DB4" w14:textId="77777777" w:rsidR="00A7749C" w:rsidRPr="004667F1" w:rsidRDefault="00A7749C" w:rsidP="004667F1">
            <w:pPr>
              <w:jc w:val="center"/>
              <w:rPr>
                <w:i/>
                <w:iCs/>
                <w:sz w:val="24"/>
                <w:szCs w:val="24"/>
                <w:lang w:eastAsia="lt-LT"/>
              </w:rPr>
            </w:pPr>
            <w:r w:rsidRPr="004667F1">
              <w:rPr>
                <w:i/>
                <w:iCs/>
                <w:sz w:val="24"/>
                <w:szCs w:val="24"/>
                <w:lang w:eastAsia="lt-LT"/>
              </w:rPr>
              <w:t>99,8</w:t>
            </w:r>
          </w:p>
        </w:tc>
        <w:tc>
          <w:tcPr>
            <w:tcW w:w="745" w:type="dxa"/>
            <w:tcBorders>
              <w:top w:val="single" w:sz="4" w:space="0" w:color="auto"/>
              <w:left w:val="single" w:sz="4" w:space="0" w:color="auto"/>
              <w:bottom w:val="single" w:sz="4" w:space="0" w:color="auto"/>
              <w:right w:val="single" w:sz="4" w:space="0" w:color="auto"/>
            </w:tcBorders>
            <w:vAlign w:val="center"/>
            <w:hideMark/>
          </w:tcPr>
          <w:p w14:paraId="70F27135" w14:textId="77777777" w:rsidR="00A7749C" w:rsidRPr="004667F1" w:rsidRDefault="00A7749C" w:rsidP="004667F1">
            <w:pPr>
              <w:jc w:val="center"/>
              <w:rPr>
                <w:sz w:val="24"/>
                <w:szCs w:val="24"/>
                <w:lang w:eastAsia="lt-LT"/>
              </w:rPr>
            </w:pPr>
            <w:r w:rsidRPr="004667F1">
              <w:rPr>
                <w:sz w:val="24"/>
                <w:szCs w:val="24"/>
                <w:lang w:eastAsia="lt-LT"/>
              </w:rPr>
              <w:t>100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1FEDF0E6" w14:textId="77777777" w:rsidR="00A7749C" w:rsidRPr="004667F1" w:rsidRDefault="00A7749C" w:rsidP="004667F1">
            <w:pPr>
              <w:jc w:val="center"/>
              <w:rPr>
                <w:i/>
                <w:iCs/>
                <w:sz w:val="24"/>
                <w:szCs w:val="24"/>
                <w:lang w:eastAsia="lt-LT"/>
              </w:rPr>
            </w:pPr>
            <w:r w:rsidRPr="004667F1">
              <w:rPr>
                <w:i/>
                <w:iCs/>
                <w:sz w:val="24"/>
                <w:szCs w:val="24"/>
                <w:lang w:eastAsia="lt-LT"/>
              </w:rPr>
              <w:t>98,7</w:t>
            </w:r>
          </w:p>
        </w:tc>
        <w:tc>
          <w:tcPr>
            <w:tcW w:w="696" w:type="dxa"/>
            <w:tcBorders>
              <w:top w:val="single" w:sz="4" w:space="0" w:color="auto"/>
              <w:left w:val="single" w:sz="4" w:space="0" w:color="auto"/>
              <w:bottom w:val="single" w:sz="4" w:space="0" w:color="auto"/>
              <w:right w:val="single" w:sz="4" w:space="0" w:color="auto"/>
            </w:tcBorders>
            <w:vAlign w:val="center"/>
            <w:hideMark/>
          </w:tcPr>
          <w:p w14:paraId="063F57BD" w14:textId="77777777" w:rsidR="00A7749C" w:rsidRPr="004667F1" w:rsidRDefault="00A7749C" w:rsidP="004667F1">
            <w:pPr>
              <w:jc w:val="center"/>
              <w:rPr>
                <w:sz w:val="24"/>
                <w:szCs w:val="24"/>
                <w:lang w:eastAsia="lt-LT"/>
              </w:rPr>
            </w:pPr>
            <w:r w:rsidRPr="004667F1">
              <w:rPr>
                <w:sz w:val="24"/>
                <w:szCs w:val="24"/>
                <w:lang w:eastAsia="lt-LT"/>
              </w:rPr>
              <w:t>100</w:t>
            </w:r>
          </w:p>
        </w:tc>
        <w:tc>
          <w:tcPr>
            <w:tcW w:w="771" w:type="dxa"/>
            <w:vAlign w:val="center"/>
          </w:tcPr>
          <w:p w14:paraId="59A763BA" w14:textId="70E75A84" w:rsidR="00A7749C" w:rsidRPr="00D32517" w:rsidRDefault="00A7749C" w:rsidP="004667F1">
            <w:pPr>
              <w:jc w:val="center"/>
              <w:rPr>
                <w:i/>
                <w:iCs/>
                <w:sz w:val="24"/>
                <w:szCs w:val="24"/>
                <w:lang w:eastAsia="lt-LT"/>
              </w:rPr>
            </w:pPr>
            <w:r w:rsidRPr="00D32517">
              <w:rPr>
                <w:i/>
                <w:iCs/>
                <w:sz w:val="24"/>
                <w:szCs w:val="24"/>
                <w:lang w:eastAsia="ar-SA"/>
              </w:rPr>
              <w:t>99,15</w:t>
            </w:r>
          </w:p>
        </w:tc>
        <w:tc>
          <w:tcPr>
            <w:tcW w:w="851" w:type="dxa"/>
            <w:vAlign w:val="center"/>
          </w:tcPr>
          <w:p w14:paraId="678B6894" w14:textId="64705212" w:rsidR="00A7749C" w:rsidRPr="004667F1" w:rsidRDefault="00A7749C" w:rsidP="004667F1">
            <w:pPr>
              <w:jc w:val="center"/>
              <w:rPr>
                <w:sz w:val="24"/>
                <w:szCs w:val="24"/>
                <w:lang w:eastAsia="lt-LT"/>
              </w:rPr>
            </w:pPr>
            <w:r w:rsidRPr="004667F1">
              <w:rPr>
                <w:sz w:val="24"/>
                <w:szCs w:val="24"/>
                <w:lang w:eastAsia="ar-SA"/>
              </w:rPr>
              <w:t>98,55</w:t>
            </w:r>
          </w:p>
        </w:tc>
        <w:tc>
          <w:tcPr>
            <w:tcW w:w="2554" w:type="dxa"/>
            <w:tcBorders>
              <w:top w:val="single" w:sz="4" w:space="0" w:color="auto"/>
              <w:left w:val="single" w:sz="4" w:space="0" w:color="auto"/>
              <w:bottom w:val="single" w:sz="4" w:space="0" w:color="auto"/>
              <w:right w:val="single" w:sz="4" w:space="0" w:color="auto"/>
            </w:tcBorders>
            <w:vAlign w:val="center"/>
          </w:tcPr>
          <w:p w14:paraId="47159945" w14:textId="18C0D3BE" w:rsidR="00A7749C" w:rsidRPr="00AE585E" w:rsidRDefault="004667F1" w:rsidP="00A7749C">
            <w:pPr>
              <w:jc w:val="center"/>
              <w:rPr>
                <w:sz w:val="24"/>
                <w:szCs w:val="24"/>
                <w:lang w:eastAsia="lt-LT"/>
              </w:rPr>
            </w:pPr>
            <w:r>
              <w:rPr>
                <w:sz w:val="24"/>
                <w:szCs w:val="24"/>
                <w:lang w:eastAsia="lt-LT"/>
              </w:rPr>
              <w:t>↓</w:t>
            </w:r>
          </w:p>
        </w:tc>
      </w:tr>
      <w:tr w:rsidR="00A7749C" w:rsidRPr="00AE585E" w14:paraId="6BF3EC18"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4B0279D6" w14:textId="77777777" w:rsidR="00A7749C" w:rsidRPr="00AE585E" w:rsidRDefault="00A7749C" w:rsidP="00A7749C">
            <w:pPr>
              <w:rPr>
                <w:bCs/>
                <w:sz w:val="24"/>
                <w:szCs w:val="24"/>
                <w:lang w:eastAsia="lt-LT"/>
              </w:rPr>
            </w:pPr>
            <w:r w:rsidRPr="00AE585E">
              <w:rPr>
                <w:bCs/>
                <w:sz w:val="24"/>
                <w:szCs w:val="24"/>
                <w:lang w:eastAsia="lt-LT"/>
              </w:rPr>
              <w:t>4.</w:t>
            </w:r>
          </w:p>
        </w:tc>
        <w:tc>
          <w:tcPr>
            <w:tcW w:w="1581" w:type="dxa"/>
            <w:tcBorders>
              <w:top w:val="single" w:sz="4" w:space="0" w:color="auto"/>
              <w:left w:val="single" w:sz="4" w:space="0" w:color="auto"/>
              <w:bottom w:val="single" w:sz="4" w:space="0" w:color="auto"/>
              <w:right w:val="single" w:sz="4" w:space="0" w:color="auto"/>
            </w:tcBorders>
            <w:hideMark/>
          </w:tcPr>
          <w:p w14:paraId="3908D3FE" w14:textId="77777777" w:rsidR="00A7749C" w:rsidRPr="00AE585E" w:rsidRDefault="00A7749C" w:rsidP="00A7749C">
            <w:pPr>
              <w:rPr>
                <w:bCs/>
                <w:sz w:val="24"/>
                <w:szCs w:val="24"/>
                <w:lang w:eastAsia="lt-LT"/>
              </w:rPr>
            </w:pPr>
            <w:r w:rsidRPr="00AE585E">
              <w:rPr>
                <w:bCs/>
                <w:sz w:val="24"/>
                <w:szCs w:val="24"/>
                <w:lang w:eastAsia="lt-LT"/>
              </w:rPr>
              <w:t>Fizika</w:t>
            </w:r>
          </w:p>
        </w:tc>
        <w:tc>
          <w:tcPr>
            <w:tcW w:w="760" w:type="dxa"/>
            <w:tcBorders>
              <w:top w:val="single" w:sz="4" w:space="0" w:color="auto"/>
              <w:left w:val="single" w:sz="4" w:space="0" w:color="auto"/>
              <w:bottom w:val="single" w:sz="4" w:space="0" w:color="auto"/>
              <w:right w:val="single" w:sz="4" w:space="0" w:color="auto"/>
            </w:tcBorders>
            <w:vAlign w:val="center"/>
            <w:hideMark/>
          </w:tcPr>
          <w:p w14:paraId="4F886472" w14:textId="77777777" w:rsidR="00A7749C" w:rsidRPr="004667F1" w:rsidRDefault="00A7749C" w:rsidP="004667F1">
            <w:pPr>
              <w:jc w:val="center"/>
              <w:rPr>
                <w:i/>
                <w:iCs/>
                <w:sz w:val="24"/>
                <w:szCs w:val="24"/>
                <w:lang w:eastAsia="lt-LT"/>
              </w:rPr>
            </w:pPr>
            <w:r w:rsidRPr="004667F1">
              <w:rPr>
                <w:i/>
                <w:iCs/>
                <w:sz w:val="24"/>
                <w:szCs w:val="24"/>
                <w:lang w:eastAsia="lt-LT"/>
              </w:rPr>
              <w:t>94,7</w:t>
            </w:r>
          </w:p>
        </w:tc>
        <w:tc>
          <w:tcPr>
            <w:tcW w:w="745" w:type="dxa"/>
            <w:tcBorders>
              <w:top w:val="single" w:sz="4" w:space="0" w:color="auto"/>
              <w:left w:val="single" w:sz="4" w:space="0" w:color="auto"/>
              <w:bottom w:val="single" w:sz="4" w:space="0" w:color="auto"/>
              <w:right w:val="single" w:sz="4" w:space="0" w:color="auto"/>
            </w:tcBorders>
            <w:vAlign w:val="center"/>
            <w:hideMark/>
          </w:tcPr>
          <w:p w14:paraId="3E82455A" w14:textId="77777777" w:rsidR="00A7749C" w:rsidRPr="004667F1" w:rsidRDefault="00A7749C" w:rsidP="004667F1">
            <w:pPr>
              <w:jc w:val="center"/>
              <w:rPr>
                <w:sz w:val="24"/>
                <w:szCs w:val="24"/>
                <w:lang w:eastAsia="lt-LT"/>
              </w:rPr>
            </w:pPr>
            <w:r w:rsidRPr="004667F1">
              <w:rPr>
                <w:sz w:val="24"/>
                <w:szCs w:val="24"/>
                <w:lang w:eastAsia="lt-LT"/>
              </w:rPr>
              <w:t>69,2</w:t>
            </w:r>
          </w:p>
        </w:tc>
        <w:tc>
          <w:tcPr>
            <w:tcW w:w="696" w:type="dxa"/>
            <w:tcBorders>
              <w:top w:val="single" w:sz="4" w:space="0" w:color="auto"/>
              <w:left w:val="single" w:sz="4" w:space="0" w:color="auto"/>
              <w:bottom w:val="single" w:sz="4" w:space="0" w:color="auto"/>
              <w:right w:val="single" w:sz="4" w:space="0" w:color="auto"/>
            </w:tcBorders>
            <w:vAlign w:val="center"/>
            <w:hideMark/>
          </w:tcPr>
          <w:p w14:paraId="26AB62AA" w14:textId="77777777" w:rsidR="00A7749C" w:rsidRPr="004667F1" w:rsidRDefault="00A7749C" w:rsidP="004667F1">
            <w:pPr>
              <w:jc w:val="center"/>
              <w:rPr>
                <w:i/>
                <w:iCs/>
                <w:sz w:val="24"/>
                <w:szCs w:val="24"/>
                <w:lang w:eastAsia="lt-LT"/>
              </w:rPr>
            </w:pPr>
            <w:r w:rsidRPr="004667F1">
              <w:rPr>
                <w:i/>
                <w:iCs/>
                <w:sz w:val="24"/>
                <w:szCs w:val="24"/>
                <w:lang w:eastAsia="lt-LT"/>
              </w:rPr>
              <w:t>97</w:t>
            </w:r>
          </w:p>
        </w:tc>
        <w:tc>
          <w:tcPr>
            <w:tcW w:w="696" w:type="dxa"/>
            <w:tcBorders>
              <w:top w:val="single" w:sz="4" w:space="0" w:color="auto"/>
              <w:left w:val="single" w:sz="4" w:space="0" w:color="auto"/>
              <w:bottom w:val="single" w:sz="4" w:space="0" w:color="auto"/>
              <w:right w:val="single" w:sz="4" w:space="0" w:color="auto"/>
            </w:tcBorders>
            <w:vAlign w:val="center"/>
            <w:hideMark/>
          </w:tcPr>
          <w:p w14:paraId="17F4ECDA" w14:textId="77777777" w:rsidR="00A7749C" w:rsidRPr="004667F1" w:rsidRDefault="00A7749C" w:rsidP="004667F1">
            <w:pPr>
              <w:jc w:val="center"/>
              <w:rPr>
                <w:sz w:val="24"/>
                <w:szCs w:val="24"/>
                <w:lang w:eastAsia="lt-LT"/>
              </w:rPr>
            </w:pPr>
            <w:r w:rsidRPr="004667F1">
              <w:rPr>
                <w:sz w:val="24"/>
                <w:szCs w:val="24"/>
                <w:lang w:eastAsia="lt-LT"/>
              </w:rPr>
              <w:t>100</w:t>
            </w:r>
          </w:p>
        </w:tc>
        <w:tc>
          <w:tcPr>
            <w:tcW w:w="771" w:type="dxa"/>
            <w:vAlign w:val="center"/>
          </w:tcPr>
          <w:p w14:paraId="5CD29BEE" w14:textId="768860AD" w:rsidR="00A7749C" w:rsidRPr="00D32517" w:rsidRDefault="00A7749C" w:rsidP="004667F1">
            <w:pPr>
              <w:jc w:val="center"/>
              <w:rPr>
                <w:i/>
                <w:iCs/>
                <w:sz w:val="24"/>
                <w:szCs w:val="24"/>
                <w:lang w:eastAsia="lt-LT"/>
              </w:rPr>
            </w:pPr>
            <w:r w:rsidRPr="00D32517">
              <w:rPr>
                <w:i/>
                <w:iCs/>
                <w:sz w:val="24"/>
                <w:szCs w:val="24"/>
                <w:lang w:eastAsia="ar-SA"/>
              </w:rPr>
              <w:t>97,12</w:t>
            </w:r>
          </w:p>
        </w:tc>
        <w:tc>
          <w:tcPr>
            <w:tcW w:w="851" w:type="dxa"/>
            <w:vAlign w:val="center"/>
          </w:tcPr>
          <w:p w14:paraId="7D155D18" w14:textId="44097433" w:rsidR="00A7749C" w:rsidRPr="004667F1" w:rsidRDefault="00A7749C" w:rsidP="004667F1">
            <w:pPr>
              <w:jc w:val="center"/>
              <w:rPr>
                <w:sz w:val="24"/>
                <w:szCs w:val="24"/>
                <w:lang w:eastAsia="lt-LT"/>
              </w:rPr>
            </w:pPr>
            <w:r w:rsidRPr="004667F1">
              <w:rPr>
                <w:sz w:val="24"/>
                <w:szCs w:val="24"/>
                <w:lang w:eastAsia="ar-SA"/>
              </w:rPr>
              <w:t>91,3</w:t>
            </w:r>
          </w:p>
        </w:tc>
        <w:tc>
          <w:tcPr>
            <w:tcW w:w="2554" w:type="dxa"/>
            <w:tcBorders>
              <w:top w:val="single" w:sz="4" w:space="0" w:color="auto"/>
              <w:left w:val="single" w:sz="4" w:space="0" w:color="auto"/>
              <w:bottom w:val="single" w:sz="4" w:space="0" w:color="auto"/>
              <w:right w:val="single" w:sz="4" w:space="0" w:color="auto"/>
            </w:tcBorders>
            <w:vAlign w:val="center"/>
          </w:tcPr>
          <w:p w14:paraId="2A2F198C" w14:textId="135CEF7A" w:rsidR="00A7749C" w:rsidRPr="00D34E9B" w:rsidRDefault="004667F1" w:rsidP="00A7749C">
            <w:pPr>
              <w:jc w:val="center"/>
              <w:rPr>
                <w:b/>
                <w:bCs/>
                <w:sz w:val="24"/>
                <w:szCs w:val="24"/>
                <w:lang w:eastAsia="lt-LT"/>
              </w:rPr>
            </w:pPr>
            <w:r w:rsidRPr="00D34E9B">
              <w:rPr>
                <w:b/>
                <w:bCs/>
                <w:sz w:val="24"/>
                <w:szCs w:val="24"/>
                <w:lang w:eastAsia="lt-LT"/>
              </w:rPr>
              <w:t>↑</w:t>
            </w:r>
          </w:p>
        </w:tc>
      </w:tr>
      <w:tr w:rsidR="00A7749C" w:rsidRPr="00AE585E" w14:paraId="47F71479"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07B54591" w14:textId="77777777" w:rsidR="00A7749C" w:rsidRPr="00AE585E" w:rsidRDefault="00A7749C" w:rsidP="00A7749C">
            <w:pPr>
              <w:rPr>
                <w:bCs/>
                <w:sz w:val="24"/>
                <w:szCs w:val="24"/>
                <w:lang w:eastAsia="lt-LT"/>
              </w:rPr>
            </w:pPr>
            <w:r w:rsidRPr="00AE585E">
              <w:rPr>
                <w:bCs/>
                <w:sz w:val="24"/>
                <w:szCs w:val="24"/>
                <w:lang w:eastAsia="lt-LT"/>
              </w:rPr>
              <w:t>5.</w:t>
            </w:r>
          </w:p>
        </w:tc>
        <w:tc>
          <w:tcPr>
            <w:tcW w:w="1581" w:type="dxa"/>
            <w:tcBorders>
              <w:top w:val="single" w:sz="4" w:space="0" w:color="auto"/>
              <w:left w:val="single" w:sz="4" w:space="0" w:color="auto"/>
              <w:bottom w:val="single" w:sz="4" w:space="0" w:color="auto"/>
              <w:right w:val="single" w:sz="4" w:space="0" w:color="auto"/>
            </w:tcBorders>
            <w:hideMark/>
          </w:tcPr>
          <w:p w14:paraId="503A6E11" w14:textId="77777777" w:rsidR="00A7749C" w:rsidRPr="00AE585E" w:rsidRDefault="00A7749C" w:rsidP="00A7749C">
            <w:pPr>
              <w:rPr>
                <w:bCs/>
                <w:sz w:val="24"/>
                <w:szCs w:val="24"/>
                <w:lang w:eastAsia="lt-LT"/>
              </w:rPr>
            </w:pPr>
            <w:r w:rsidRPr="00AE585E">
              <w:rPr>
                <w:bCs/>
                <w:sz w:val="24"/>
                <w:szCs w:val="24"/>
                <w:lang w:eastAsia="lt-LT"/>
              </w:rPr>
              <w:t>Chemija</w:t>
            </w:r>
          </w:p>
        </w:tc>
        <w:tc>
          <w:tcPr>
            <w:tcW w:w="760" w:type="dxa"/>
            <w:tcBorders>
              <w:top w:val="single" w:sz="4" w:space="0" w:color="auto"/>
              <w:left w:val="single" w:sz="4" w:space="0" w:color="auto"/>
              <w:bottom w:val="single" w:sz="4" w:space="0" w:color="auto"/>
              <w:right w:val="single" w:sz="4" w:space="0" w:color="auto"/>
            </w:tcBorders>
            <w:vAlign w:val="center"/>
            <w:hideMark/>
          </w:tcPr>
          <w:p w14:paraId="4BD5C135" w14:textId="77777777" w:rsidR="00A7749C" w:rsidRPr="004667F1" w:rsidRDefault="00A7749C" w:rsidP="004667F1">
            <w:pPr>
              <w:jc w:val="center"/>
              <w:rPr>
                <w:i/>
                <w:iCs/>
                <w:sz w:val="24"/>
                <w:szCs w:val="24"/>
                <w:lang w:eastAsia="lt-LT"/>
              </w:rPr>
            </w:pPr>
            <w:r w:rsidRPr="004667F1">
              <w:rPr>
                <w:i/>
                <w:iCs/>
                <w:sz w:val="24"/>
                <w:szCs w:val="24"/>
                <w:lang w:eastAsia="lt-LT"/>
              </w:rPr>
              <w:t>97,4</w:t>
            </w:r>
          </w:p>
        </w:tc>
        <w:tc>
          <w:tcPr>
            <w:tcW w:w="745" w:type="dxa"/>
            <w:tcBorders>
              <w:top w:val="single" w:sz="4" w:space="0" w:color="auto"/>
              <w:left w:val="single" w:sz="4" w:space="0" w:color="auto"/>
              <w:bottom w:val="single" w:sz="4" w:space="0" w:color="auto"/>
              <w:right w:val="single" w:sz="4" w:space="0" w:color="auto"/>
            </w:tcBorders>
            <w:vAlign w:val="center"/>
            <w:hideMark/>
          </w:tcPr>
          <w:p w14:paraId="6261DE5A" w14:textId="77777777" w:rsidR="00A7749C" w:rsidRPr="004667F1" w:rsidRDefault="00A7749C" w:rsidP="004667F1">
            <w:pPr>
              <w:jc w:val="center"/>
              <w:rPr>
                <w:sz w:val="24"/>
                <w:szCs w:val="24"/>
                <w:lang w:eastAsia="lt-LT"/>
              </w:rPr>
            </w:pPr>
            <w:r w:rsidRPr="004667F1">
              <w:rPr>
                <w:sz w:val="24"/>
                <w:szCs w:val="24"/>
                <w:lang w:eastAsia="lt-LT"/>
              </w:rPr>
              <w:t>85,7</w:t>
            </w:r>
          </w:p>
        </w:tc>
        <w:tc>
          <w:tcPr>
            <w:tcW w:w="696" w:type="dxa"/>
            <w:tcBorders>
              <w:top w:val="single" w:sz="4" w:space="0" w:color="auto"/>
              <w:left w:val="single" w:sz="4" w:space="0" w:color="auto"/>
              <w:bottom w:val="single" w:sz="4" w:space="0" w:color="auto"/>
              <w:right w:val="single" w:sz="4" w:space="0" w:color="auto"/>
            </w:tcBorders>
            <w:vAlign w:val="center"/>
            <w:hideMark/>
          </w:tcPr>
          <w:p w14:paraId="5F9C0334" w14:textId="77777777" w:rsidR="00A7749C" w:rsidRPr="004667F1" w:rsidRDefault="00A7749C" w:rsidP="004667F1">
            <w:pPr>
              <w:jc w:val="center"/>
              <w:rPr>
                <w:i/>
                <w:iCs/>
                <w:sz w:val="24"/>
                <w:szCs w:val="24"/>
                <w:lang w:eastAsia="lt-LT"/>
              </w:rPr>
            </w:pPr>
            <w:r w:rsidRPr="004667F1">
              <w:rPr>
                <w:i/>
                <w:iCs/>
                <w:sz w:val="24"/>
                <w:szCs w:val="24"/>
                <w:lang w:eastAsia="lt-LT"/>
              </w:rPr>
              <w:t>94,5</w:t>
            </w:r>
          </w:p>
        </w:tc>
        <w:tc>
          <w:tcPr>
            <w:tcW w:w="696" w:type="dxa"/>
            <w:tcBorders>
              <w:top w:val="single" w:sz="4" w:space="0" w:color="auto"/>
              <w:left w:val="single" w:sz="4" w:space="0" w:color="auto"/>
              <w:bottom w:val="single" w:sz="4" w:space="0" w:color="auto"/>
              <w:right w:val="single" w:sz="4" w:space="0" w:color="auto"/>
            </w:tcBorders>
            <w:vAlign w:val="center"/>
            <w:hideMark/>
          </w:tcPr>
          <w:p w14:paraId="7F33B9EE" w14:textId="77777777" w:rsidR="00A7749C" w:rsidRPr="004667F1" w:rsidRDefault="00A7749C" w:rsidP="004667F1">
            <w:pPr>
              <w:jc w:val="center"/>
              <w:rPr>
                <w:sz w:val="24"/>
                <w:szCs w:val="24"/>
                <w:lang w:eastAsia="lt-LT"/>
              </w:rPr>
            </w:pPr>
            <w:r w:rsidRPr="004667F1">
              <w:rPr>
                <w:sz w:val="24"/>
                <w:szCs w:val="24"/>
                <w:lang w:eastAsia="lt-LT"/>
              </w:rPr>
              <w:t>100</w:t>
            </w:r>
          </w:p>
        </w:tc>
        <w:tc>
          <w:tcPr>
            <w:tcW w:w="771" w:type="dxa"/>
            <w:vAlign w:val="center"/>
          </w:tcPr>
          <w:p w14:paraId="36F4CAC7" w14:textId="68F1CE3F" w:rsidR="00A7749C" w:rsidRPr="00D32517" w:rsidRDefault="00A7749C" w:rsidP="004667F1">
            <w:pPr>
              <w:jc w:val="center"/>
              <w:rPr>
                <w:i/>
                <w:iCs/>
                <w:sz w:val="24"/>
                <w:szCs w:val="24"/>
                <w:lang w:eastAsia="lt-LT"/>
              </w:rPr>
            </w:pPr>
            <w:r w:rsidRPr="00D32517">
              <w:rPr>
                <w:i/>
                <w:iCs/>
                <w:sz w:val="24"/>
                <w:szCs w:val="24"/>
                <w:lang w:eastAsia="ar-SA"/>
              </w:rPr>
              <w:t>96,19</w:t>
            </w:r>
          </w:p>
        </w:tc>
        <w:tc>
          <w:tcPr>
            <w:tcW w:w="851" w:type="dxa"/>
            <w:vAlign w:val="center"/>
          </w:tcPr>
          <w:p w14:paraId="445076D4" w14:textId="39BBA570" w:rsidR="00A7749C" w:rsidRPr="004667F1" w:rsidRDefault="00A7749C" w:rsidP="004667F1">
            <w:pPr>
              <w:jc w:val="center"/>
              <w:rPr>
                <w:b/>
                <w:bCs/>
                <w:sz w:val="24"/>
                <w:szCs w:val="24"/>
                <w:lang w:eastAsia="lt-LT"/>
              </w:rPr>
            </w:pPr>
            <w:r w:rsidRPr="004667F1">
              <w:rPr>
                <w:b/>
                <w:bCs/>
                <w:sz w:val="24"/>
                <w:szCs w:val="24"/>
                <w:lang w:eastAsia="ar-SA"/>
              </w:rPr>
              <w:t>100</w:t>
            </w:r>
          </w:p>
        </w:tc>
        <w:tc>
          <w:tcPr>
            <w:tcW w:w="2554" w:type="dxa"/>
            <w:tcBorders>
              <w:top w:val="single" w:sz="4" w:space="0" w:color="auto"/>
              <w:left w:val="single" w:sz="4" w:space="0" w:color="auto"/>
              <w:bottom w:val="single" w:sz="4" w:space="0" w:color="auto"/>
              <w:right w:val="single" w:sz="4" w:space="0" w:color="auto"/>
            </w:tcBorders>
            <w:vAlign w:val="center"/>
          </w:tcPr>
          <w:p w14:paraId="7E70C9B5" w14:textId="6F5BD5E9" w:rsidR="00A7749C" w:rsidRPr="00D34E9B" w:rsidRDefault="004667F1" w:rsidP="00A7749C">
            <w:pPr>
              <w:jc w:val="center"/>
              <w:rPr>
                <w:b/>
                <w:bCs/>
                <w:sz w:val="24"/>
                <w:szCs w:val="24"/>
                <w:lang w:eastAsia="lt-LT"/>
              </w:rPr>
            </w:pPr>
            <w:r w:rsidRPr="00D34E9B">
              <w:rPr>
                <w:b/>
                <w:bCs/>
                <w:sz w:val="24"/>
                <w:szCs w:val="24"/>
                <w:lang w:eastAsia="lt-LT"/>
              </w:rPr>
              <w:t>↑</w:t>
            </w:r>
          </w:p>
        </w:tc>
      </w:tr>
      <w:tr w:rsidR="00A7749C" w:rsidRPr="00AE585E" w14:paraId="05AF1531"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6CD93933" w14:textId="77777777" w:rsidR="00A7749C" w:rsidRPr="00AE585E" w:rsidRDefault="00A7749C" w:rsidP="00A7749C">
            <w:pPr>
              <w:rPr>
                <w:bCs/>
                <w:sz w:val="24"/>
                <w:szCs w:val="24"/>
                <w:lang w:eastAsia="lt-LT"/>
              </w:rPr>
            </w:pPr>
            <w:r w:rsidRPr="00AE585E">
              <w:rPr>
                <w:bCs/>
                <w:sz w:val="24"/>
                <w:szCs w:val="24"/>
                <w:lang w:eastAsia="lt-LT"/>
              </w:rPr>
              <w:t>6.</w:t>
            </w:r>
          </w:p>
        </w:tc>
        <w:tc>
          <w:tcPr>
            <w:tcW w:w="1581" w:type="dxa"/>
            <w:tcBorders>
              <w:top w:val="single" w:sz="4" w:space="0" w:color="auto"/>
              <w:left w:val="single" w:sz="4" w:space="0" w:color="auto"/>
              <w:bottom w:val="single" w:sz="4" w:space="0" w:color="auto"/>
              <w:right w:val="single" w:sz="4" w:space="0" w:color="auto"/>
            </w:tcBorders>
            <w:hideMark/>
          </w:tcPr>
          <w:p w14:paraId="64745229" w14:textId="77777777" w:rsidR="00A7749C" w:rsidRPr="00AE585E" w:rsidRDefault="00A7749C" w:rsidP="00A7749C">
            <w:pPr>
              <w:rPr>
                <w:bCs/>
                <w:sz w:val="24"/>
                <w:szCs w:val="24"/>
                <w:lang w:eastAsia="lt-LT"/>
              </w:rPr>
            </w:pPr>
            <w:r w:rsidRPr="00AE585E">
              <w:rPr>
                <w:bCs/>
                <w:sz w:val="24"/>
                <w:szCs w:val="24"/>
                <w:lang w:eastAsia="lt-LT"/>
              </w:rPr>
              <w:t xml:space="preserve">Lietuvių </w:t>
            </w:r>
            <w:bookmarkStart w:id="28" w:name="_Hlk146015833"/>
            <w:r w:rsidRPr="00AE585E">
              <w:rPr>
                <w:bCs/>
                <w:sz w:val="24"/>
                <w:szCs w:val="24"/>
                <w:lang w:eastAsia="lt-LT"/>
              </w:rPr>
              <w:t>kalba ir literatūra</w:t>
            </w:r>
            <w:bookmarkEnd w:id="28"/>
          </w:p>
        </w:tc>
        <w:tc>
          <w:tcPr>
            <w:tcW w:w="760" w:type="dxa"/>
            <w:tcBorders>
              <w:top w:val="single" w:sz="4" w:space="0" w:color="auto"/>
              <w:left w:val="single" w:sz="4" w:space="0" w:color="auto"/>
              <w:bottom w:val="single" w:sz="4" w:space="0" w:color="auto"/>
              <w:right w:val="single" w:sz="4" w:space="0" w:color="auto"/>
            </w:tcBorders>
            <w:vAlign w:val="center"/>
            <w:hideMark/>
          </w:tcPr>
          <w:p w14:paraId="7B1F438D" w14:textId="77777777" w:rsidR="00A7749C" w:rsidRPr="004667F1" w:rsidRDefault="00A7749C" w:rsidP="004667F1">
            <w:pPr>
              <w:jc w:val="center"/>
              <w:rPr>
                <w:i/>
                <w:iCs/>
                <w:sz w:val="24"/>
                <w:szCs w:val="24"/>
                <w:lang w:eastAsia="lt-LT"/>
              </w:rPr>
            </w:pPr>
            <w:r w:rsidRPr="004667F1">
              <w:rPr>
                <w:i/>
                <w:iCs/>
                <w:sz w:val="24"/>
                <w:szCs w:val="24"/>
                <w:lang w:eastAsia="lt-LT"/>
              </w:rPr>
              <w:t>89,2</w:t>
            </w:r>
          </w:p>
        </w:tc>
        <w:tc>
          <w:tcPr>
            <w:tcW w:w="745" w:type="dxa"/>
            <w:tcBorders>
              <w:top w:val="single" w:sz="4" w:space="0" w:color="auto"/>
              <w:left w:val="single" w:sz="4" w:space="0" w:color="auto"/>
              <w:bottom w:val="single" w:sz="4" w:space="0" w:color="auto"/>
              <w:right w:val="single" w:sz="4" w:space="0" w:color="auto"/>
            </w:tcBorders>
            <w:vAlign w:val="center"/>
            <w:hideMark/>
          </w:tcPr>
          <w:p w14:paraId="796F7580" w14:textId="77777777" w:rsidR="00A7749C" w:rsidRPr="004667F1" w:rsidRDefault="00A7749C" w:rsidP="004667F1">
            <w:pPr>
              <w:jc w:val="center"/>
              <w:rPr>
                <w:sz w:val="24"/>
                <w:szCs w:val="24"/>
                <w:lang w:eastAsia="lt-LT"/>
              </w:rPr>
            </w:pPr>
            <w:r w:rsidRPr="004667F1">
              <w:rPr>
                <w:sz w:val="24"/>
                <w:szCs w:val="24"/>
                <w:lang w:eastAsia="lt-LT"/>
              </w:rPr>
              <w:t>86,7</w:t>
            </w:r>
          </w:p>
        </w:tc>
        <w:tc>
          <w:tcPr>
            <w:tcW w:w="696" w:type="dxa"/>
            <w:tcBorders>
              <w:top w:val="single" w:sz="4" w:space="0" w:color="auto"/>
              <w:left w:val="single" w:sz="4" w:space="0" w:color="auto"/>
              <w:bottom w:val="single" w:sz="4" w:space="0" w:color="auto"/>
              <w:right w:val="single" w:sz="4" w:space="0" w:color="auto"/>
            </w:tcBorders>
            <w:vAlign w:val="center"/>
            <w:hideMark/>
          </w:tcPr>
          <w:p w14:paraId="43FBA450" w14:textId="77777777" w:rsidR="00A7749C" w:rsidRPr="004667F1" w:rsidRDefault="00A7749C" w:rsidP="004667F1">
            <w:pPr>
              <w:jc w:val="center"/>
              <w:rPr>
                <w:i/>
                <w:iCs/>
                <w:sz w:val="24"/>
                <w:szCs w:val="24"/>
                <w:lang w:eastAsia="lt-LT"/>
              </w:rPr>
            </w:pPr>
            <w:r w:rsidRPr="004667F1">
              <w:rPr>
                <w:i/>
                <w:iCs/>
                <w:sz w:val="24"/>
                <w:szCs w:val="24"/>
                <w:lang w:eastAsia="lt-LT"/>
              </w:rPr>
              <w:t>91,4</w:t>
            </w:r>
          </w:p>
        </w:tc>
        <w:tc>
          <w:tcPr>
            <w:tcW w:w="696" w:type="dxa"/>
            <w:tcBorders>
              <w:top w:val="single" w:sz="4" w:space="0" w:color="auto"/>
              <w:left w:val="single" w:sz="4" w:space="0" w:color="auto"/>
              <w:bottom w:val="single" w:sz="4" w:space="0" w:color="auto"/>
              <w:right w:val="single" w:sz="4" w:space="0" w:color="auto"/>
            </w:tcBorders>
            <w:vAlign w:val="center"/>
            <w:hideMark/>
          </w:tcPr>
          <w:p w14:paraId="27DB71CC" w14:textId="77777777" w:rsidR="00A7749C" w:rsidRPr="004667F1" w:rsidRDefault="00A7749C" w:rsidP="004667F1">
            <w:pPr>
              <w:jc w:val="center"/>
              <w:rPr>
                <w:sz w:val="24"/>
                <w:szCs w:val="24"/>
                <w:lang w:eastAsia="lt-LT"/>
              </w:rPr>
            </w:pPr>
            <w:r w:rsidRPr="004667F1">
              <w:rPr>
                <w:sz w:val="24"/>
                <w:szCs w:val="24"/>
                <w:lang w:eastAsia="lt-LT"/>
              </w:rPr>
              <w:t>84</w:t>
            </w:r>
          </w:p>
        </w:tc>
        <w:tc>
          <w:tcPr>
            <w:tcW w:w="771" w:type="dxa"/>
            <w:vAlign w:val="center"/>
          </w:tcPr>
          <w:p w14:paraId="6207DBB3" w14:textId="1F823B67" w:rsidR="00A7749C" w:rsidRPr="00D32517" w:rsidRDefault="00A7749C" w:rsidP="004667F1">
            <w:pPr>
              <w:jc w:val="center"/>
              <w:rPr>
                <w:i/>
                <w:iCs/>
                <w:sz w:val="24"/>
                <w:szCs w:val="24"/>
                <w:lang w:eastAsia="lt-LT"/>
              </w:rPr>
            </w:pPr>
            <w:r w:rsidRPr="00D32517">
              <w:rPr>
                <w:i/>
                <w:iCs/>
                <w:sz w:val="24"/>
                <w:szCs w:val="24"/>
                <w:lang w:eastAsia="ar-SA"/>
              </w:rPr>
              <w:t>92,0</w:t>
            </w:r>
          </w:p>
        </w:tc>
        <w:tc>
          <w:tcPr>
            <w:tcW w:w="851" w:type="dxa"/>
            <w:vAlign w:val="center"/>
          </w:tcPr>
          <w:p w14:paraId="2CC5DEE1" w14:textId="6EC69C84" w:rsidR="00A7749C" w:rsidRPr="004667F1" w:rsidRDefault="00A7749C" w:rsidP="004667F1">
            <w:pPr>
              <w:jc w:val="center"/>
              <w:rPr>
                <w:sz w:val="24"/>
                <w:szCs w:val="24"/>
                <w:lang w:eastAsia="lt-LT"/>
              </w:rPr>
            </w:pPr>
            <w:r w:rsidRPr="004667F1">
              <w:rPr>
                <w:sz w:val="24"/>
                <w:szCs w:val="24"/>
                <w:lang w:eastAsia="ar-SA"/>
              </w:rPr>
              <w:t>90,53</w:t>
            </w:r>
          </w:p>
        </w:tc>
        <w:tc>
          <w:tcPr>
            <w:tcW w:w="2554" w:type="dxa"/>
            <w:tcBorders>
              <w:top w:val="single" w:sz="4" w:space="0" w:color="auto"/>
              <w:left w:val="single" w:sz="4" w:space="0" w:color="auto"/>
              <w:bottom w:val="single" w:sz="4" w:space="0" w:color="auto"/>
              <w:right w:val="single" w:sz="4" w:space="0" w:color="auto"/>
            </w:tcBorders>
            <w:vAlign w:val="center"/>
          </w:tcPr>
          <w:p w14:paraId="28A965B2" w14:textId="780048B7" w:rsidR="00A7749C" w:rsidRPr="00D34E9B" w:rsidRDefault="004667F1" w:rsidP="00A7749C">
            <w:pPr>
              <w:jc w:val="center"/>
              <w:rPr>
                <w:b/>
                <w:bCs/>
                <w:sz w:val="24"/>
                <w:szCs w:val="24"/>
                <w:lang w:eastAsia="lt-LT"/>
              </w:rPr>
            </w:pPr>
            <w:r w:rsidRPr="00D34E9B">
              <w:rPr>
                <w:b/>
                <w:bCs/>
                <w:sz w:val="24"/>
                <w:szCs w:val="24"/>
                <w:lang w:eastAsia="lt-LT"/>
              </w:rPr>
              <w:t>↑</w:t>
            </w:r>
          </w:p>
        </w:tc>
      </w:tr>
      <w:tr w:rsidR="004667F1" w:rsidRPr="00AE585E" w14:paraId="0CEB5BF1"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28CC9CC5" w14:textId="77777777" w:rsidR="004667F1" w:rsidRPr="00AE585E" w:rsidRDefault="004667F1" w:rsidP="004667F1">
            <w:pPr>
              <w:rPr>
                <w:bCs/>
                <w:sz w:val="24"/>
                <w:szCs w:val="24"/>
                <w:lang w:eastAsia="lt-LT"/>
              </w:rPr>
            </w:pPr>
            <w:r w:rsidRPr="00AE585E">
              <w:rPr>
                <w:bCs/>
                <w:sz w:val="24"/>
                <w:szCs w:val="24"/>
                <w:lang w:eastAsia="lt-LT"/>
              </w:rPr>
              <w:t>7.</w:t>
            </w:r>
          </w:p>
        </w:tc>
        <w:tc>
          <w:tcPr>
            <w:tcW w:w="1581" w:type="dxa"/>
            <w:tcBorders>
              <w:top w:val="single" w:sz="4" w:space="0" w:color="auto"/>
              <w:left w:val="single" w:sz="4" w:space="0" w:color="auto"/>
              <w:bottom w:val="single" w:sz="4" w:space="0" w:color="auto"/>
              <w:right w:val="single" w:sz="4" w:space="0" w:color="auto"/>
            </w:tcBorders>
            <w:hideMark/>
          </w:tcPr>
          <w:p w14:paraId="4CA6EC3C" w14:textId="77777777" w:rsidR="004667F1" w:rsidRPr="00AE585E" w:rsidRDefault="004667F1" w:rsidP="004667F1">
            <w:pPr>
              <w:rPr>
                <w:bCs/>
                <w:sz w:val="24"/>
                <w:szCs w:val="24"/>
                <w:lang w:eastAsia="lt-LT"/>
              </w:rPr>
            </w:pPr>
            <w:r w:rsidRPr="00AE585E">
              <w:rPr>
                <w:bCs/>
                <w:sz w:val="24"/>
                <w:szCs w:val="24"/>
                <w:lang w:eastAsia="lt-LT"/>
              </w:rPr>
              <w:t>Anglų k.</w:t>
            </w:r>
          </w:p>
        </w:tc>
        <w:tc>
          <w:tcPr>
            <w:tcW w:w="760" w:type="dxa"/>
            <w:tcBorders>
              <w:top w:val="single" w:sz="4" w:space="0" w:color="auto"/>
              <w:left w:val="single" w:sz="4" w:space="0" w:color="auto"/>
              <w:bottom w:val="single" w:sz="4" w:space="0" w:color="auto"/>
              <w:right w:val="single" w:sz="4" w:space="0" w:color="auto"/>
            </w:tcBorders>
            <w:vAlign w:val="center"/>
            <w:hideMark/>
          </w:tcPr>
          <w:p w14:paraId="410F6048" w14:textId="77777777" w:rsidR="004667F1" w:rsidRPr="004667F1" w:rsidRDefault="004667F1" w:rsidP="004667F1">
            <w:pPr>
              <w:jc w:val="center"/>
              <w:rPr>
                <w:i/>
                <w:iCs/>
                <w:sz w:val="24"/>
                <w:szCs w:val="24"/>
                <w:lang w:eastAsia="lt-LT"/>
              </w:rPr>
            </w:pPr>
            <w:r w:rsidRPr="004667F1">
              <w:rPr>
                <w:i/>
                <w:iCs/>
                <w:sz w:val="24"/>
                <w:szCs w:val="24"/>
                <w:lang w:eastAsia="lt-LT"/>
              </w:rPr>
              <w:t>99,0</w:t>
            </w:r>
          </w:p>
        </w:tc>
        <w:tc>
          <w:tcPr>
            <w:tcW w:w="745" w:type="dxa"/>
            <w:tcBorders>
              <w:top w:val="single" w:sz="4" w:space="0" w:color="auto"/>
              <w:left w:val="single" w:sz="4" w:space="0" w:color="auto"/>
              <w:bottom w:val="single" w:sz="4" w:space="0" w:color="auto"/>
              <w:right w:val="single" w:sz="4" w:space="0" w:color="auto"/>
            </w:tcBorders>
            <w:vAlign w:val="center"/>
            <w:hideMark/>
          </w:tcPr>
          <w:p w14:paraId="05ED7D1B" w14:textId="77777777" w:rsidR="004667F1" w:rsidRPr="004667F1" w:rsidRDefault="004667F1" w:rsidP="004667F1">
            <w:pPr>
              <w:jc w:val="center"/>
              <w:rPr>
                <w:sz w:val="24"/>
                <w:szCs w:val="24"/>
                <w:lang w:eastAsia="lt-LT"/>
              </w:rPr>
            </w:pPr>
            <w:r w:rsidRPr="004667F1">
              <w:rPr>
                <w:sz w:val="24"/>
                <w:szCs w:val="24"/>
                <w:lang w:eastAsia="lt-LT"/>
              </w:rPr>
              <w:t>100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02E52B36" w14:textId="77777777" w:rsidR="004667F1" w:rsidRPr="004667F1" w:rsidRDefault="004667F1" w:rsidP="004667F1">
            <w:pPr>
              <w:jc w:val="center"/>
              <w:rPr>
                <w:i/>
                <w:iCs/>
                <w:sz w:val="24"/>
                <w:szCs w:val="24"/>
                <w:lang w:eastAsia="lt-LT"/>
              </w:rPr>
            </w:pPr>
            <w:r w:rsidRPr="004667F1">
              <w:rPr>
                <w:i/>
                <w:iCs/>
                <w:sz w:val="24"/>
                <w:szCs w:val="24"/>
                <w:lang w:eastAsia="lt-LT"/>
              </w:rPr>
              <w:t>97,9</w:t>
            </w:r>
          </w:p>
        </w:tc>
        <w:tc>
          <w:tcPr>
            <w:tcW w:w="696" w:type="dxa"/>
            <w:tcBorders>
              <w:top w:val="single" w:sz="4" w:space="0" w:color="auto"/>
              <w:left w:val="single" w:sz="4" w:space="0" w:color="auto"/>
              <w:bottom w:val="single" w:sz="4" w:space="0" w:color="auto"/>
              <w:right w:val="single" w:sz="4" w:space="0" w:color="auto"/>
            </w:tcBorders>
            <w:vAlign w:val="center"/>
            <w:hideMark/>
          </w:tcPr>
          <w:p w14:paraId="2CB76526" w14:textId="77777777" w:rsidR="004667F1" w:rsidRPr="004667F1" w:rsidRDefault="004667F1" w:rsidP="004667F1">
            <w:pPr>
              <w:jc w:val="center"/>
              <w:rPr>
                <w:sz w:val="24"/>
                <w:szCs w:val="24"/>
                <w:lang w:eastAsia="lt-LT"/>
              </w:rPr>
            </w:pPr>
            <w:r w:rsidRPr="004667F1">
              <w:rPr>
                <w:sz w:val="24"/>
                <w:szCs w:val="24"/>
                <w:lang w:eastAsia="lt-LT"/>
              </w:rPr>
              <w:t>99</w:t>
            </w:r>
          </w:p>
        </w:tc>
        <w:tc>
          <w:tcPr>
            <w:tcW w:w="771" w:type="dxa"/>
            <w:vAlign w:val="center"/>
          </w:tcPr>
          <w:p w14:paraId="05D706E0" w14:textId="035A71E4" w:rsidR="004667F1" w:rsidRPr="00D32517" w:rsidRDefault="004667F1" w:rsidP="004667F1">
            <w:pPr>
              <w:jc w:val="center"/>
              <w:rPr>
                <w:i/>
                <w:iCs/>
                <w:sz w:val="24"/>
                <w:szCs w:val="24"/>
                <w:lang w:eastAsia="lt-LT"/>
              </w:rPr>
            </w:pPr>
            <w:r w:rsidRPr="00D32517">
              <w:rPr>
                <w:i/>
                <w:iCs/>
                <w:sz w:val="24"/>
                <w:szCs w:val="24"/>
                <w:lang w:eastAsia="ar-SA"/>
              </w:rPr>
              <w:t>98,12</w:t>
            </w:r>
          </w:p>
        </w:tc>
        <w:tc>
          <w:tcPr>
            <w:tcW w:w="851" w:type="dxa"/>
            <w:vAlign w:val="center"/>
          </w:tcPr>
          <w:p w14:paraId="42C0DB58" w14:textId="1CD245DC" w:rsidR="004667F1" w:rsidRPr="004667F1" w:rsidRDefault="004667F1" w:rsidP="004667F1">
            <w:pPr>
              <w:jc w:val="center"/>
              <w:rPr>
                <w:b/>
                <w:bCs/>
                <w:sz w:val="24"/>
                <w:szCs w:val="24"/>
                <w:lang w:eastAsia="lt-LT"/>
              </w:rPr>
            </w:pPr>
            <w:r w:rsidRPr="004667F1">
              <w:rPr>
                <w:b/>
                <w:bCs/>
                <w:sz w:val="24"/>
                <w:szCs w:val="24"/>
                <w:lang w:eastAsia="ar-SA"/>
              </w:rPr>
              <w:t>99,1</w:t>
            </w:r>
          </w:p>
        </w:tc>
        <w:tc>
          <w:tcPr>
            <w:tcW w:w="2554" w:type="dxa"/>
            <w:tcBorders>
              <w:top w:val="single" w:sz="4" w:space="0" w:color="auto"/>
              <w:left w:val="single" w:sz="4" w:space="0" w:color="auto"/>
              <w:bottom w:val="single" w:sz="4" w:space="0" w:color="auto"/>
              <w:right w:val="single" w:sz="4" w:space="0" w:color="auto"/>
            </w:tcBorders>
            <w:vAlign w:val="center"/>
          </w:tcPr>
          <w:p w14:paraId="12B034EE" w14:textId="0F0A49E0" w:rsidR="004667F1" w:rsidRPr="00AE585E" w:rsidRDefault="004667F1" w:rsidP="004667F1">
            <w:pPr>
              <w:jc w:val="center"/>
              <w:rPr>
                <w:sz w:val="24"/>
                <w:szCs w:val="24"/>
                <w:lang w:eastAsia="lt-LT"/>
              </w:rPr>
            </w:pPr>
            <w:r>
              <w:rPr>
                <w:sz w:val="24"/>
                <w:szCs w:val="24"/>
                <w:lang w:eastAsia="lt-LT"/>
              </w:rPr>
              <w:t>↓</w:t>
            </w:r>
          </w:p>
        </w:tc>
      </w:tr>
      <w:tr w:rsidR="004667F1" w:rsidRPr="00AE585E" w14:paraId="577D5B83"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3C32D8FC" w14:textId="77777777" w:rsidR="004667F1" w:rsidRPr="00AE585E" w:rsidRDefault="004667F1" w:rsidP="004667F1">
            <w:pPr>
              <w:rPr>
                <w:bCs/>
                <w:sz w:val="24"/>
                <w:szCs w:val="24"/>
                <w:lang w:eastAsia="lt-LT"/>
              </w:rPr>
            </w:pPr>
            <w:r w:rsidRPr="00AE585E">
              <w:rPr>
                <w:bCs/>
                <w:sz w:val="24"/>
                <w:szCs w:val="24"/>
                <w:lang w:eastAsia="lt-LT"/>
              </w:rPr>
              <w:t>8.</w:t>
            </w:r>
          </w:p>
        </w:tc>
        <w:tc>
          <w:tcPr>
            <w:tcW w:w="1581" w:type="dxa"/>
            <w:tcBorders>
              <w:top w:val="single" w:sz="4" w:space="0" w:color="auto"/>
              <w:left w:val="single" w:sz="4" w:space="0" w:color="auto"/>
              <w:bottom w:val="single" w:sz="4" w:space="0" w:color="auto"/>
              <w:right w:val="single" w:sz="4" w:space="0" w:color="auto"/>
            </w:tcBorders>
            <w:hideMark/>
          </w:tcPr>
          <w:p w14:paraId="05BB0A60" w14:textId="77777777" w:rsidR="004667F1" w:rsidRPr="00AE585E" w:rsidRDefault="004667F1" w:rsidP="004667F1">
            <w:pPr>
              <w:rPr>
                <w:bCs/>
                <w:sz w:val="24"/>
                <w:szCs w:val="24"/>
                <w:lang w:eastAsia="lt-LT"/>
              </w:rPr>
            </w:pPr>
            <w:r w:rsidRPr="00AE585E">
              <w:rPr>
                <w:bCs/>
                <w:sz w:val="24"/>
                <w:szCs w:val="24"/>
                <w:lang w:eastAsia="lt-LT"/>
              </w:rPr>
              <w:t>Informacinės technologijos</w:t>
            </w:r>
          </w:p>
        </w:tc>
        <w:tc>
          <w:tcPr>
            <w:tcW w:w="760" w:type="dxa"/>
            <w:tcBorders>
              <w:top w:val="single" w:sz="4" w:space="0" w:color="auto"/>
              <w:left w:val="single" w:sz="4" w:space="0" w:color="auto"/>
              <w:bottom w:val="single" w:sz="4" w:space="0" w:color="auto"/>
              <w:right w:val="single" w:sz="4" w:space="0" w:color="auto"/>
            </w:tcBorders>
            <w:vAlign w:val="center"/>
            <w:hideMark/>
          </w:tcPr>
          <w:p w14:paraId="7B50F0E0" w14:textId="77777777" w:rsidR="004667F1" w:rsidRPr="004667F1" w:rsidRDefault="004667F1" w:rsidP="004667F1">
            <w:pPr>
              <w:jc w:val="center"/>
              <w:rPr>
                <w:i/>
                <w:iCs/>
                <w:sz w:val="24"/>
                <w:szCs w:val="24"/>
                <w:lang w:eastAsia="lt-LT"/>
              </w:rPr>
            </w:pPr>
            <w:r w:rsidRPr="004667F1">
              <w:rPr>
                <w:i/>
                <w:iCs/>
                <w:sz w:val="24"/>
                <w:szCs w:val="24"/>
                <w:lang w:eastAsia="lt-LT"/>
              </w:rPr>
              <w:t>92,0</w:t>
            </w:r>
          </w:p>
        </w:tc>
        <w:tc>
          <w:tcPr>
            <w:tcW w:w="745" w:type="dxa"/>
            <w:tcBorders>
              <w:top w:val="single" w:sz="4" w:space="0" w:color="auto"/>
              <w:left w:val="single" w:sz="4" w:space="0" w:color="auto"/>
              <w:bottom w:val="single" w:sz="4" w:space="0" w:color="auto"/>
              <w:right w:val="single" w:sz="4" w:space="0" w:color="auto"/>
            </w:tcBorders>
            <w:vAlign w:val="center"/>
            <w:hideMark/>
          </w:tcPr>
          <w:p w14:paraId="6B35AE05" w14:textId="77777777" w:rsidR="004667F1" w:rsidRPr="004667F1" w:rsidRDefault="004667F1" w:rsidP="004667F1">
            <w:pPr>
              <w:jc w:val="center"/>
              <w:rPr>
                <w:sz w:val="24"/>
                <w:szCs w:val="24"/>
                <w:lang w:eastAsia="lt-LT"/>
              </w:rPr>
            </w:pPr>
            <w:r w:rsidRPr="004667F1">
              <w:rPr>
                <w:sz w:val="24"/>
                <w:szCs w:val="24"/>
                <w:lang w:eastAsia="lt-LT"/>
              </w:rPr>
              <w:t>92,9</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61DE58" w14:textId="77777777" w:rsidR="004667F1" w:rsidRPr="004667F1" w:rsidRDefault="004667F1" w:rsidP="004667F1">
            <w:pPr>
              <w:jc w:val="center"/>
              <w:rPr>
                <w:i/>
                <w:iCs/>
                <w:sz w:val="24"/>
                <w:szCs w:val="24"/>
                <w:lang w:eastAsia="lt-LT"/>
              </w:rPr>
            </w:pPr>
            <w:r w:rsidRPr="004667F1">
              <w:rPr>
                <w:i/>
                <w:iCs/>
                <w:sz w:val="24"/>
                <w:szCs w:val="24"/>
                <w:lang w:eastAsia="lt-LT"/>
              </w:rPr>
              <w:t>91,4</w:t>
            </w:r>
          </w:p>
        </w:tc>
        <w:tc>
          <w:tcPr>
            <w:tcW w:w="696" w:type="dxa"/>
            <w:tcBorders>
              <w:top w:val="single" w:sz="4" w:space="0" w:color="auto"/>
              <w:left w:val="single" w:sz="4" w:space="0" w:color="auto"/>
              <w:bottom w:val="single" w:sz="4" w:space="0" w:color="auto"/>
              <w:right w:val="single" w:sz="4" w:space="0" w:color="auto"/>
            </w:tcBorders>
            <w:vAlign w:val="center"/>
            <w:hideMark/>
          </w:tcPr>
          <w:p w14:paraId="169B986F" w14:textId="77777777" w:rsidR="004667F1" w:rsidRPr="004667F1" w:rsidRDefault="004667F1" w:rsidP="004667F1">
            <w:pPr>
              <w:jc w:val="center"/>
              <w:rPr>
                <w:sz w:val="24"/>
                <w:szCs w:val="24"/>
                <w:lang w:eastAsia="lt-LT"/>
              </w:rPr>
            </w:pPr>
            <w:r w:rsidRPr="004667F1">
              <w:rPr>
                <w:sz w:val="24"/>
                <w:szCs w:val="24"/>
                <w:lang w:eastAsia="lt-LT"/>
              </w:rPr>
              <w:t>100</w:t>
            </w:r>
          </w:p>
        </w:tc>
        <w:tc>
          <w:tcPr>
            <w:tcW w:w="771" w:type="dxa"/>
            <w:vAlign w:val="center"/>
          </w:tcPr>
          <w:p w14:paraId="29EE1481" w14:textId="3FCFDEB7" w:rsidR="004667F1" w:rsidRPr="00D32517" w:rsidRDefault="004667F1" w:rsidP="004667F1">
            <w:pPr>
              <w:jc w:val="center"/>
              <w:rPr>
                <w:i/>
                <w:iCs/>
                <w:sz w:val="24"/>
                <w:szCs w:val="24"/>
                <w:lang w:eastAsia="lt-LT"/>
              </w:rPr>
            </w:pPr>
            <w:r w:rsidRPr="00D32517">
              <w:rPr>
                <w:i/>
                <w:iCs/>
                <w:sz w:val="24"/>
                <w:szCs w:val="24"/>
                <w:lang w:eastAsia="ar-SA"/>
              </w:rPr>
              <w:t>86,01</w:t>
            </w:r>
          </w:p>
        </w:tc>
        <w:tc>
          <w:tcPr>
            <w:tcW w:w="851" w:type="dxa"/>
            <w:vAlign w:val="center"/>
          </w:tcPr>
          <w:p w14:paraId="7F93C011" w14:textId="49CEDC9E" w:rsidR="004667F1" w:rsidRPr="004667F1" w:rsidRDefault="004667F1" w:rsidP="004667F1">
            <w:pPr>
              <w:jc w:val="center"/>
              <w:rPr>
                <w:sz w:val="24"/>
                <w:szCs w:val="24"/>
                <w:lang w:eastAsia="lt-LT"/>
              </w:rPr>
            </w:pPr>
            <w:r w:rsidRPr="004667F1">
              <w:rPr>
                <w:sz w:val="24"/>
                <w:szCs w:val="24"/>
                <w:lang w:eastAsia="ar-SA"/>
              </w:rPr>
              <w:t>66,67</w:t>
            </w:r>
          </w:p>
        </w:tc>
        <w:tc>
          <w:tcPr>
            <w:tcW w:w="2554" w:type="dxa"/>
            <w:tcBorders>
              <w:top w:val="single" w:sz="4" w:space="0" w:color="auto"/>
              <w:left w:val="single" w:sz="4" w:space="0" w:color="auto"/>
              <w:bottom w:val="single" w:sz="4" w:space="0" w:color="auto"/>
              <w:right w:val="single" w:sz="4" w:space="0" w:color="auto"/>
            </w:tcBorders>
            <w:vAlign w:val="center"/>
          </w:tcPr>
          <w:p w14:paraId="6A339238" w14:textId="6C08F522" w:rsidR="004667F1" w:rsidRPr="00BB5866" w:rsidRDefault="004667F1" w:rsidP="004667F1">
            <w:pPr>
              <w:jc w:val="center"/>
              <w:rPr>
                <w:b/>
                <w:bCs/>
                <w:sz w:val="24"/>
                <w:szCs w:val="24"/>
                <w:lang w:eastAsia="lt-LT"/>
              </w:rPr>
            </w:pPr>
            <w:r>
              <w:rPr>
                <w:sz w:val="24"/>
                <w:szCs w:val="24"/>
                <w:lang w:eastAsia="lt-LT"/>
              </w:rPr>
              <w:t>↓</w:t>
            </w:r>
          </w:p>
        </w:tc>
      </w:tr>
      <w:tr w:rsidR="00A7749C" w:rsidRPr="00AE585E" w14:paraId="1E063072" w14:textId="77777777" w:rsidTr="004667F1">
        <w:trPr>
          <w:jc w:val="center"/>
        </w:trPr>
        <w:tc>
          <w:tcPr>
            <w:tcW w:w="558" w:type="dxa"/>
            <w:tcBorders>
              <w:top w:val="single" w:sz="4" w:space="0" w:color="auto"/>
              <w:left w:val="single" w:sz="4" w:space="0" w:color="auto"/>
              <w:bottom w:val="single" w:sz="4" w:space="0" w:color="auto"/>
              <w:right w:val="single" w:sz="4" w:space="0" w:color="auto"/>
            </w:tcBorders>
            <w:hideMark/>
          </w:tcPr>
          <w:p w14:paraId="7F2CA360" w14:textId="77777777" w:rsidR="00A7749C" w:rsidRPr="00AE585E" w:rsidRDefault="00A7749C" w:rsidP="00094751">
            <w:pPr>
              <w:rPr>
                <w:bCs/>
                <w:sz w:val="24"/>
                <w:szCs w:val="24"/>
                <w:lang w:eastAsia="lt-LT"/>
              </w:rPr>
            </w:pPr>
            <w:r w:rsidRPr="00AE585E">
              <w:rPr>
                <w:bCs/>
                <w:sz w:val="24"/>
                <w:szCs w:val="24"/>
                <w:lang w:eastAsia="lt-LT"/>
              </w:rPr>
              <w:t>9.</w:t>
            </w:r>
          </w:p>
        </w:tc>
        <w:tc>
          <w:tcPr>
            <w:tcW w:w="1581" w:type="dxa"/>
            <w:tcBorders>
              <w:top w:val="single" w:sz="4" w:space="0" w:color="auto"/>
              <w:left w:val="single" w:sz="4" w:space="0" w:color="auto"/>
              <w:bottom w:val="single" w:sz="4" w:space="0" w:color="auto"/>
              <w:right w:val="single" w:sz="4" w:space="0" w:color="auto"/>
            </w:tcBorders>
            <w:hideMark/>
          </w:tcPr>
          <w:p w14:paraId="6E84A491" w14:textId="77777777" w:rsidR="00A7749C" w:rsidRPr="00AE585E" w:rsidRDefault="00A7749C" w:rsidP="00094751">
            <w:pPr>
              <w:rPr>
                <w:bCs/>
                <w:sz w:val="24"/>
                <w:szCs w:val="24"/>
                <w:lang w:eastAsia="lt-LT"/>
              </w:rPr>
            </w:pPr>
            <w:r w:rsidRPr="00AE585E">
              <w:rPr>
                <w:bCs/>
                <w:sz w:val="24"/>
                <w:szCs w:val="24"/>
                <w:lang w:eastAsia="lt-LT"/>
              </w:rPr>
              <w:t>Geografija</w:t>
            </w:r>
          </w:p>
        </w:tc>
        <w:tc>
          <w:tcPr>
            <w:tcW w:w="760" w:type="dxa"/>
            <w:tcBorders>
              <w:top w:val="single" w:sz="4" w:space="0" w:color="auto"/>
              <w:left w:val="single" w:sz="4" w:space="0" w:color="auto"/>
              <w:bottom w:val="single" w:sz="4" w:space="0" w:color="auto"/>
              <w:right w:val="single" w:sz="4" w:space="0" w:color="auto"/>
            </w:tcBorders>
            <w:vAlign w:val="center"/>
            <w:hideMark/>
          </w:tcPr>
          <w:p w14:paraId="41A50437" w14:textId="77777777" w:rsidR="00A7749C" w:rsidRPr="004667F1" w:rsidRDefault="00A7749C" w:rsidP="004667F1">
            <w:pPr>
              <w:jc w:val="center"/>
              <w:rPr>
                <w:i/>
                <w:iCs/>
                <w:sz w:val="24"/>
                <w:szCs w:val="24"/>
                <w:lang w:eastAsia="lt-LT"/>
              </w:rPr>
            </w:pPr>
            <w:r w:rsidRPr="004667F1">
              <w:rPr>
                <w:i/>
                <w:iCs/>
                <w:sz w:val="24"/>
                <w:szCs w:val="24"/>
                <w:lang w:eastAsia="lt-LT"/>
              </w:rPr>
              <w:t>99,0</w:t>
            </w:r>
          </w:p>
        </w:tc>
        <w:tc>
          <w:tcPr>
            <w:tcW w:w="745" w:type="dxa"/>
            <w:tcBorders>
              <w:top w:val="single" w:sz="4" w:space="0" w:color="auto"/>
              <w:left w:val="single" w:sz="4" w:space="0" w:color="auto"/>
              <w:bottom w:val="single" w:sz="4" w:space="0" w:color="auto"/>
              <w:right w:val="single" w:sz="4" w:space="0" w:color="auto"/>
            </w:tcBorders>
            <w:vAlign w:val="center"/>
            <w:hideMark/>
          </w:tcPr>
          <w:p w14:paraId="729F86A6" w14:textId="77777777" w:rsidR="00A7749C" w:rsidRPr="004667F1" w:rsidRDefault="00A7749C" w:rsidP="004667F1">
            <w:pPr>
              <w:jc w:val="center"/>
              <w:rPr>
                <w:sz w:val="24"/>
                <w:szCs w:val="24"/>
                <w:lang w:eastAsia="lt-LT"/>
              </w:rPr>
            </w:pPr>
            <w:r w:rsidRPr="004667F1">
              <w:rPr>
                <w:sz w:val="24"/>
                <w:szCs w:val="24"/>
                <w:lang w:eastAsia="lt-LT"/>
              </w:rPr>
              <w:t>100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CFD71E2" w14:textId="77777777" w:rsidR="00A7749C" w:rsidRPr="004667F1" w:rsidRDefault="00A7749C" w:rsidP="004667F1">
            <w:pPr>
              <w:jc w:val="center"/>
              <w:rPr>
                <w:i/>
                <w:iCs/>
                <w:sz w:val="24"/>
                <w:szCs w:val="24"/>
                <w:lang w:eastAsia="lt-LT"/>
              </w:rPr>
            </w:pPr>
            <w:r w:rsidRPr="004667F1">
              <w:rPr>
                <w:i/>
                <w:iCs/>
                <w:sz w:val="24"/>
                <w:szCs w:val="24"/>
                <w:lang w:eastAsia="lt-LT"/>
              </w:rPr>
              <w:t>98</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06D460" w14:textId="77777777" w:rsidR="00A7749C" w:rsidRPr="004667F1" w:rsidRDefault="00A7749C" w:rsidP="004667F1">
            <w:pPr>
              <w:jc w:val="center"/>
              <w:rPr>
                <w:sz w:val="24"/>
                <w:szCs w:val="24"/>
                <w:lang w:eastAsia="lt-LT"/>
              </w:rPr>
            </w:pPr>
            <w:r w:rsidRPr="004667F1">
              <w:rPr>
                <w:sz w:val="24"/>
                <w:szCs w:val="24"/>
                <w:lang w:eastAsia="lt-LT"/>
              </w:rPr>
              <w:t>100</w:t>
            </w:r>
          </w:p>
        </w:tc>
        <w:tc>
          <w:tcPr>
            <w:tcW w:w="771" w:type="dxa"/>
            <w:tcBorders>
              <w:top w:val="single" w:sz="4" w:space="0" w:color="auto"/>
              <w:left w:val="single" w:sz="4" w:space="0" w:color="auto"/>
              <w:bottom w:val="single" w:sz="4" w:space="0" w:color="auto"/>
              <w:right w:val="single" w:sz="4" w:space="0" w:color="auto"/>
            </w:tcBorders>
            <w:vAlign w:val="center"/>
          </w:tcPr>
          <w:p w14:paraId="57D746A6" w14:textId="1333A935" w:rsidR="00A7749C" w:rsidRPr="00D32517" w:rsidRDefault="004667F1" w:rsidP="004667F1">
            <w:pPr>
              <w:jc w:val="center"/>
              <w:rPr>
                <w:i/>
                <w:iCs/>
                <w:sz w:val="24"/>
                <w:szCs w:val="24"/>
                <w:lang w:eastAsia="lt-LT"/>
              </w:rPr>
            </w:pPr>
            <w:r w:rsidRPr="00D32517">
              <w:rPr>
                <w:i/>
                <w:iCs/>
                <w:sz w:val="24"/>
                <w:szCs w:val="24"/>
                <w:lang w:eastAsia="lt-LT"/>
              </w:rPr>
              <w:t>99,15</w:t>
            </w:r>
          </w:p>
        </w:tc>
        <w:tc>
          <w:tcPr>
            <w:tcW w:w="851" w:type="dxa"/>
            <w:tcBorders>
              <w:top w:val="single" w:sz="4" w:space="0" w:color="auto"/>
              <w:left w:val="single" w:sz="4" w:space="0" w:color="auto"/>
              <w:bottom w:val="single" w:sz="4" w:space="0" w:color="auto"/>
              <w:right w:val="single" w:sz="4" w:space="0" w:color="auto"/>
            </w:tcBorders>
            <w:vAlign w:val="center"/>
          </w:tcPr>
          <w:p w14:paraId="3FE3249F" w14:textId="10F7C5F0" w:rsidR="00A7749C" w:rsidRPr="004667F1" w:rsidRDefault="004667F1" w:rsidP="004667F1">
            <w:pPr>
              <w:jc w:val="center"/>
              <w:rPr>
                <w:b/>
                <w:bCs/>
                <w:sz w:val="24"/>
                <w:szCs w:val="24"/>
                <w:lang w:eastAsia="lt-LT"/>
              </w:rPr>
            </w:pPr>
            <w:r w:rsidRPr="004667F1">
              <w:rPr>
                <w:b/>
                <w:bCs/>
                <w:sz w:val="24"/>
                <w:szCs w:val="24"/>
                <w:lang w:eastAsia="lt-LT"/>
              </w:rPr>
              <w:t>100</w:t>
            </w:r>
          </w:p>
        </w:tc>
        <w:tc>
          <w:tcPr>
            <w:tcW w:w="2554" w:type="dxa"/>
            <w:tcBorders>
              <w:top w:val="single" w:sz="4" w:space="0" w:color="auto"/>
              <w:left w:val="single" w:sz="4" w:space="0" w:color="auto"/>
              <w:bottom w:val="single" w:sz="4" w:space="0" w:color="auto"/>
              <w:right w:val="single" w:sz="4" w:space="0" w:color="auto"/>
            </w:tcBorders>
            <w:vAlign w:val="center"/>
          </w:tcPr>
          <w:p w14:paraId="6B0E48A7" w14:textId="623C5704" w:rsidR="00A7749C" w:rsidRPr="00406427" w:rsidRDefault="00A7749C" w:rsidP="00094751">
            <w:pPr>
              <w:jc w:val="center"/>
              <w:rPr>
                <w:b/>
                <w:bCs/>
                <w:sz w:val="24"/>
                <w:szCs w:val="24"/>
                <w:lang w:eastAsia="lt-LT"/>
              </w:rPr>
            </w:pPr>
            <w:r>
              <w:rPr>
                <w:b/>
                <w:bCs/>
                <w:sz w:val="24"/>
                <w:szCs w:val="24"/>
                <w:lang w:eastAsia="lt-LT"/>
              </w:rPr>
              <w:t>=</w:t>
            </w:r>
          </w:p>
        </w:tc>
      </w:tr>
    </w:tbl>
    <w:p w14:paraId="6E7D4FF7" w14:textId="6AE83B73" w:rsidR="00DD4F6C" w:rsidRDefault="00DD4F6C" w:rsidP="00DD4F6C">
      <w:pPr>
        <w:spacing w:after="0" w:line="240" w:lineRule="auto"/>
        <w:ind w:firstLine="1298"/>
        <w:jc w:val="both"/>
        <w:rPr>
          <w:rFonts w:ascii="Times New Roman" w:eastAsia="Times New Roman" w:hAnsi="Times New Roman" w:cs="Times New Roman"/>
          <w:bCs/>
          <w:sz w:val="24"/>
          <w:szCs w:val="24"/>
        </w:rPr>
      </w:pPr>
      <w:r w:rsidRPr="00AE585E">
        <w:rPr>
          <w:rFonts w:ascii="Times New Roman" w:eastAsia="Times New Roman" w:hAnsi="Times New Roman" w:cs="Times New Roman"/>
          <w:bCs/>
          <w:sz w:val="24"/>
          <w:szCs w:val="24"/>
        </w:rPr>
        <w:t>Pastab</w:t>
      </w:r>
      <w:r>
        <w:rPr>
          <w:rFonts w:ascii="Times New Roman" w:eastAsia="Times New Roman" w:hAnsi="Times New Roman" w:cs="Times New Roman"/>
          <w:bCs/>
          <w:sz w:val="24"/>
          <w:szCs w:val="24"/>
        </w:rPr>
        <w:t>os</w:t>
      </w:r>
      <w:r w:rsidRPr="00AE585E">
        <w:rPr>
          <w:rFonts w:ascii="Times New Roman" w:eastAsia="Times New Roman" w:hAnsi="Times New Roman" w:cs="Times New Roman"/>
          <w:bCs/>
          <w:sz w:val="24"/>
          <w:szCs w:val="24"/>
        </w:rPr>
        <w:t>: SK – Skuodo rajonas, LT – Lietuva. Rezultatai savivaldybės ir šalies mokinių, kartu su profesinėmis mokyklomis, eksternais ir buvusiais mokiniais</w:t>
      </w:r>
      <w:r w:rsidR="00D34E9B">
        <w:rPr>
          <w:rFonts w:ascii="Times New Roman" w:eastAsia="Times New Roman" w:hAnsi="Times New Roman" w:cs="Times New Roman"/>
          <w:bCs/>
          <w:sz w:val="24"/>
          <w:szCs w:val="24"/>
        </w:rPr>
        <w:t>.</w:t>
      </w:r>
    </w:p>
    <w:p w14:paraId="0D139291" w14:textId="71FF5DFD" w:rsidR="00DD4F6C" w:rsidRDefault="00DD4F6C" w:rsidP="00AE585E">
      <w:pPr>
        <w:spacing w:after="0" w:line="240" w:lineRule="auto"/>
        <w:ind w:firstLine="1247"/>
        <w:jc w:val="center"/>
        <w:rPr>
          <w:rFonts w:ascii="Times New Roman" w:eastAsia="Times New Roman" w:hAnsi="Times New Roman" w:cs="Times New Roman"/>
          <w:b/>
          <w:bCs/>
          <w:sz w:val="24"/>
          <w:szCs w:val="24"/>
        </w:rPr>
      </w:pPr>
    </w:p>
    <w:p w14:paraId="1EFD0338" w14:textId="586E1781" w:rsidR="0009404C" w:rsidRPr="0009404C" w:rsidRDefault="0009404C" w:rsidP="0009404C">
      <w:pPr>
        <w:spacing w:after="0" w:line="240" w:lineRule="auto"/>
        <w:ind w:firstLine="1298"/>
        <w:jc w:val="both"/>
        <w:rPr>
          <w:rFonts w:ascii="Times New Roman" w:eastAsia="Times New Roman" w:hAnsi="Times New Roman" w:cs="Times New Roman"/>
          <w:sz w:val="24"/>
          <w:szCs w:val="24"/>
        </w:rPr>
      </w:pPr>
      <w:r w:rsidRPr="0009404C">
        <w:rPr>
          <w:rFonts w:ascii="Times New Roman" w:eastAsia="Times New Roman" w:hAnsi="Times New Roman" w:cs="Times New Roman"/>
          <w:sz w:val="24"/>
          <w:szCs w:val="24"/>
        </w:rPr>
        <w:t xml:space="preserve">Savivaldybės mokyklų </w:t>
      </w:r>
      <w:r w:rsidR="00D34E9B" w:rsidRPr="0009404C">
        <w:rPr>
          <w:rFonts w:ascii="Times New Roman" w:eastAsia="Times New Roman" w:hAnsi="Times New Roman" w:cs="Times New Roman"/>
          <w:sz w:val="24"/>
          <w:szCs w:val="24"/>
        </w:rPr>
        <w:t>trejų</w:t>
      </w:r>
      <w:r w:rsidRPr="0009404C">
        <w:rPr>
          <w:rFonts w:ascii="Times New Roman" w:eastAsia="Times New Roman" w:hAnsi="Times New Roman" w:cs="Times New Roman"/>
          <w:sz w:val="24"/>
          <w:szCs w:val="24"/>
        </w:rPr>
        <w:t xml:space="preserve"> metų VBE laikiusių abiturientų vidutinio egzamino įvertinimo pokytį savivaldybėje ir šalyje galima matyti 13 lentelėje. Analizuojant rezultatus, pastebima, kad dažniausiai sutampa rezultatų kritimas arba augimas savivaldybėje ir šalyje, jei krenta rezultatas šalyje, tai atitinkamai mažėja ir savivaldybėje ir atvirkščiai. </w:t>
      </w:r>
      <w:r w:rsidR="006351CB">
        <w:rPr>
          <w:rFonts w:ascii="Times New Roman" w:eastAsia="Times New Roman" w:hAnsi="Times New Roman" w:cs="Times New Roman"/>
          <w:sz w:val="24"/>
          <w:szCs w:val="24"/>
        </w:rPr>
        <w:t>2022</w:t>
      </w:r>
      <w:r w:rsidRPr="0009404C">
        <w:rPr>
          <w:rFonts w:ascii="Times New Roman" w:eastAsia="Times New Roman" w:hAnsi="Times New Roman" w:cs="Times New Roman"/>
          <w:sz w:val="24"/>
          <w:szCs w:val="24"/>
        </w:rPr>
        <w:t xml:space="preserve"> m. </w:t>
      </w:r>
      <w:r w:rsidR="006351CB">
        <w:rPr>
          <w:rFonts w:ascii="Times New Roman" w:eastAsia="Times New Roman" w:hAnsi="Times New Roman" w:cs="Times New Roman"/>
          <w:sz w:val="24"/>
          <w:szCs w:val="24"/>
        </w:rPr>
        <w:t>dviejų</w:t>
      </w:r>
      <w:r w:rsidRPr="0009404C">
        <w:rPr>
          <w:rFonts w:ascii="Times New Roman" w:eastAsia="Times New Roman" w:hAnsi="Times New Roman" w:cs="Times New Roman"/>
          <w:sz w:val="24"/>
          <w:szCs w:val="24"/>
        </w:rPr>
        <w:t xml:space="preserve"> VBE vidutinis įvertinimas buvo aukščiau šalies lygio (fizikos, chemijos). </w:t>
      </w:r>
      <w:r w:rsidR="006351CB">
        <w:rPr>
          <w:rFonts w:ascii="Times New Roman" w:eastAsia="Times New Roman" w:hAnsi="Times New Roman" w:cs="Times New Roman"/>
          <w:sz w:val="24"/>
          <w:szCs w:val="24"/>
        </w:rPr>
        <w:t xml:space="preserve">Lyginant 2020 m. ir 2022 m. rezultatus vidutinis egzamino įvertinimas didėjo 5 VBE (matematikos, fizikos, chemijos, lietuvių kalbos ir literatūros, geografijos), mažėjo 4 VBE (biologijos, istorijos, anglų kalbos, IT).  </w:t>
      </w:r>
    </w:p>
    <w:p w14:paraId="6CC5B582" w14:textId="77777777" w:rsidR="0009404C" w:rsidRDefault="0009404C" w:rsidP="00AE585E">
      <w:pPr>
        <w:spacing w:after="0" w:line="240" w:lineRule="auto"/>
        <w:ind w:firstLine="1247"/>
        <w:jc w:val="center"/>
        <w:rPr>
          <w:rFonts w:ascii="Times New Roman" w:eastAsia="Times New Roman" w:hAnsi="Times New Roman" w:cs="Times New Roman"/>
          <w:b/>
          <w:bCs/>
          <w:sz w:val="24"/>
          <w:szCs w:val="24"/>
        </w:rPr>
      </w:pPr>
    </w:p>
    <w:p w14:paraId="6609F32A" w14:textId="3C89C9E8" w:rsidR="00AE585E" w:rsidRPr="00AE585E" w:rsidRDefault="00AE585E" w:rsidP="00AE585E">
      <w:pPr>
        <w:spacing w:after="0" w:line="240" w:lineRule="auto"/>
        <w:ind w:firstLine="1247"/>
        <w:jc w:val="center"/>
        <w:rPr>
          <w:rFonts w:ascii="Times New Roman" w:eastAsia="Times New Roman" w:hAnsi="Times New Roman" w:cs="Times New Roman"/>
          <w:b/>
          <w:bCs/>
          <w:sz w:val="24"/>
          <w:szCs w:val="24"/>
        </w:rPr>
      </w:pPr>
      <w:r w:rsidRPr="00AE585E">
        <w:rPr>
          <w:rFonts w:ascii="Times New Roman" w:eastAsia="Times New Roman" w:hAnsi="Times New Roman" w:cs="Times New Roman"/>
          <w:b/>
          <w:bCs/>
          <w:sz w:val="24"/>
          <w:szCs w:val="24"/>
        </w:rPr>
        <w:t>1</w:t>
      </w:r>
      <w:r w:rsidR="006C3DD2">
        <w:rPr>
          <w:rFonts w:ascii="Times New Roman" w:eastAsia="Times New Roman" w:hAnsi="Times New Roman" w:cs="Times New Roman"/>
          <w:b/>
          <w:bCs/>
          <w:sz w:val="24"/>
          <w:szCs w:val="24"/>
        </w:rPr>
        <w:t>3</w:t>
      </w:r>
      <w:r w:rsidRPr="00AE585E">
        <w:rPr>
          <w:rFonts w:ascii="Times New Roman" w:eastAsia="Times New Roman" w:hAnsi="Times New Roman" w:cs="Times New Roman"/>
          <w:b/>
          <w:bCs/>
          <w:sz w:val="24"/>
          <w:szCs w:val="24"/>
        </w:rPr>
        <w:t xml:space="preserve"> lentelė. VBE laikiusių abiturientų vidutinis egzamino įvertinimas </w:t>
      </w:r>
    </w:p>
    <w:p w14:paraId="26C28A72" w14:textId="77777777" w:rsidR="00AE585E" w:rsidRPr="00AE585E" w:rsidRDefault="00AE585E" w:rsidP="00AE585E">
      <w:pPr>
        <w:spacing w:after="0" w:line="240" w:lineRule="auto"/>
        <w:ind w:firstLine="1247"/>
        <w:jc w:val="center"/>
        <w:rPr>
          <w:rFonts w:ascii="Times New Roman" w:eastAsia="Times New Roman" w:hAnsi="Times New Roman" w:cs="Times New Roman"/>
          <w:b/>
          <w:bCs/>
          <w:sz w:val="24"/>
          <w:szCs w:val="24"/>
        </w:rPr>
      </w:pPr>
      <w:r w:rsidRPr="00AE585E">
        <w:rPr>
          <w:rFonts w:ascii="Times New Roman" w:eastAsia="Times New Roman" w:hAnsi="Times New Roman" w:cs="Times New Roman"/>
          <w:b/>
          <w:bCs/>
          <w:sz w:val="24"/>
          <w:szCs w:val="24"/>
        </w:rPr>
        <w:t>šalyje ir savivaldybėje</w:t>
      </w:r>
    </w:p>
    <w:tbl>
      <w:tblPr>
        <w:tblStyle w:val="Lentelstinklelis4"/>
        <w:tblW w:w="0" w:type="auto"/>
        <w:jc w:val="center"/>
        <w:tblInd w:w="0" w:type="dxa"/>
        <w:tblLook w:val="04A0" w:firstRow="1" w:lastRow="0" w:firstColumn="1" w:lastColumn="0" w:noHBand="0" w:noVBand="1"/>
      </w:tblPr>
      <w:tblGrid>
        <w:gridCol w:w="556"/>
        <w:gridCol w:w="1561"/>
        <w:gridCol w:w="811"/>
        <w:gridCol w:w="832"/>
        <w:gridCol w:w="704"/>
        <w:gridCol w:w="704"/>
        <w:gridCol w:w="923"/>
        <w:gridCol w:w="992"/>
        <w:gridCol w:w="2309"/>
      </w:tblGrid>
      <w:tr w:rsidR="009E54F4" w:rsidRPr="00AE585E" w14:paraId="002E6446" w14:textId="711272CB" w:rsidTr="003E015E">
        <w:trPr>
          <w:jc w:val="center"/>
        </w:trPr>
        <w:tc>
          <w:tcPr>
            <w:tcW w:w="556" w:type="dxa"/>
            <w:tcBorders>
              <w:top w:val="single" w:sz="4" w:space="0" w:color="auto"/>
              <w:left w:val="single" w:sz="4" w:space="0" w:color="auto"/>
              <w:bottom w:val="single" w:sz="4" w:space="0" w:color="auto"/>
              <w:right w:val="single" w:sz="4" w:space="0" w:color="auto"/>
            </w:tcBorders>
            <w:hideMark/>
          </w:tcPr>
          <w:p w14:paraId="1045F861" w14:textId="77777777" w:rsidR="009E54F4" w:rsidRPr="00AE585E" w:rsidRDefault="009E54F4" w:rsidP="00CF0667">
            <w:pPr>
              <w:rPr>
                <w:sz w:val="24"/>
                <w:szCs w:val="24"/>
                <w:lang w:eastAsia="lt-LT"/>
              </w:rPr>
            </w:pPr>
            <w:r w:rsidRPr="00AE585E">
              <w:rPr>
                <w:sz w:val="24"/>
                <w:szCs w:val="24"/>
                <w:lang w:eastAsia="lt-LT"/>
              </w:rPr>
              <w:t>Eil. Nr.</w:t>
            </w:r>
          </w:p>
        </w:tc>
        <w:tc>
          <w:tcPr>
            <w:tcW w:w="1561" w:type="dxa"/>
            <w:tcBorders>
              <w:top w:val="single" w:sz="4" w:space="0" w:color="auto"/>
              <w:left w:val="single" w:sz="4" w:space="0" w:color="auto"/>
              <w:bottom w:val="single" w:sz="4" w:space="0" w:color="auto"/>
              <w:right w:val="single" w:sz="4" w:space="0" w:color="auto"/>
            </w:tcBorders>
            <w:hideMark/>
          </w:tcPr>
          <w:p w14:paraId="67566738" w14:textId="77777777" w:rsidR="009E54F4" w:rsidRPr="00AE585E" w:rsidRDefault="009E54F4" w:rsidP="00CF0667">
            <w:pPr>
              <w:rPr>
                <w:sz w:val="24"/>
                <w:szCs w:val="24"/>
                <w:lang w:eastAsia="lt-LT"/>
              </w:rPr>
            </w:pPr>
            <w:r w:rsidRPr="00AE585E">
              <w:rPr>
                <w:sz w:val="24"/>
                <w:szCs w:val="24"/>
                <w:lang w:eastAsia="lt-LT"/>
              </w:rPr>
              <w:t>Egzaminas</w:t>
            </w:r>
          </w:p>
        </w:tc>
        <w:tc>
          <w:tcPr>
            <w:tcW w:w="1643" w:type="dxa"/>
            <w:gridSpan w:val="2"/>
            <w:tcBorders>
              <w:top w:val="single" w:sz="4" w:space="0" w:color="auto"/>
              <w:left w:val="single" w:sz="4" w:space="0" w:color="auto"/>
              <w:bottom w:val="single" w:sz="4" w:space="0" w:color="auto"/>
              <w:right w:val="single" w:sz="4" w:space="0" w:color="auto"/>
            </w:tcBorders>
            <w:hideMark/>
          </w:tcPr>
          <w:p w14:paraId="3974E53E" w14:textId="642AC7F9" w:rsidR="009E54F4" w:rsidRPr="00AE585E" w:rsidRDefault="009E54F4" w:rsidP="00CF0667">
            <w:pPr>
              <w:jc w:val="center"/>
              <w:rPr>
                <w:sz w:val="24"/>
                <w:szCs w:val="24"/>
                <w:lang w:eastAsia="lt-LT"/>
              </w:rPr>
            </w:pPr>
            <w:r w:rsidRPr="00AE585E">
              <w:rPr>
                <w:sz w:val="24"/>
                <w:szCs w:val="24"/>
                <w:lang w:eastAsia="lt-LT"/>
              </w:rPr>
              <w:t>2020</w:t>
            </w:r>
            <w:r w:rsidR="00D32517">
              <w:rPr>
                <w:sz w:val="24"/>
                <w:szCs w:val="24"/>
                <w:lang w:eastAsia="lt-LT"/>
              </w:rPr>
              <w:t xml:space="preserve"> m.</w:t>
            </w:r>
          </w:p>
        </w:tc>
        <w:tc>
          <w:tcPr>
            <w:tcW w:w="1408" w:type="dxa"/>
            <w:gridSpan w:val="2"/>
            <w:tcBorders>
              <w:top w:val="single" w:sz="4" w:space="0" w:color="auto"/>
              <w:left w:val="single" w:sz="4" w:space="0" w:color="auto"/>
              <w:bottom w:val="single" w:sz="4" w:space="0" w:color="auto"/>
              <w:right w:val="single" w:sz="4" w:space="0" w:color="auto"/>
            </w:tcBorders>
            <w:hideMark/>
          </w:tcPr>
          <w:p w14:paraId="548B5450" w14:textId="759251BF" w:rsidR="009E54F4" w:rsidRPr="00AE585E" w:rsidRDefault="009E54F4" w:rsidP="00CF0667">
            <w:pPr>
              <w:jc w:val="center"/>
              <w:rPr>
                <w:sz w:val="24"/>
                <w:szCs w:val="24"/>
                <w:lang w:eastAsia="lt-LT"/>
              </w:rPr>
            </w:pPr>
            <w:r w:rsidRPr="00AE585E">
              <w:rPr>
                <w:sz w:val="24"/>
                <w:szCs w:val="24"/>
                <w:lang w:eastAsia="lt-LT"/>
              </w:rPr>
              <w:t>2021</w:t>
            </w:r>
            <w:r w:rsidR="00D32517">
              <w:rPr>
                <w:sz w:val="24"/>
                <w:szCs w:val="24"/>
                <w:lang w:eastAsia="lt-LT"/>
              </w:rPr>
              <w:t xml:space="preserve"> m.</w:t>
            </w:r>
          </w:p>
        </w:tc>
        <w:tc>
          <w:tcPr>
            <w:tcW w:w="1915" w:type="dxa"/>
            <w:gridSpan w:val="2"/>
            <w:tcBorders>
              <w:top w:val="single" w:sz="4" w:space="0" w:color="auto"/>
              <w:left w:val="single" w:sz="4" w:space="0" w:color="auto"/>
              <w:bottom w:val="single" w:sz="4" w:space="0" w:color="auto"/>
              <w:right w:val="single" w:sz="4" w:space="0" w:color="auto"/>
            </w:tcBorders>
          </w:tcPr>
          <w:p w14:paraId="31D248D1" w14:textId="4BC97E4F" w:rsidR="009E54F4" w:rsidRPr="00D32517" w:rsidRDefault="009E54F4" w:rsidP="00CF0667">
            <w:pPr>
              <w:jc w:val="center"/>
              <w:rPr>
                <w:sz w:val="24"/>
                <w:szCs w:val="24"/>
                <w:lang w:eastAsia="lt-LT"/>
              </w:rPr>
            </w:pPr>
            <w:r w:rsidRPr="00D32517">
              <w:rPr>
                <w:sz w:val="24"/>
                <w:szCs w:val="24"/>
                <w:lang w:eastAsia="lt-LT"/>
              </w:rPr>
              <w:t>2022</w:t>
            </w:r>
            <w:r w:rsidR="00D32517" w:rsidRPr="00D32517">
              <w:rPr>
                <w:sz w:val="24"/>
                <w:szCs w:val="24"/>
                <w:lang w:eastAsia="lt-LT"/>
              </w:rPr>
              <w:t xml:space="preserve"> m.</w:t>
            </w:r>
          </w:p>
        </w:tc>
        <w:tc>
          <w:tcPr>
            <w:tcW w:w="2309" w:type="dxa"/>
            <w:tcBorders>
              <w:top w:val="single" w:sz="4" w:space="0" w:color="auto"/>
              <w:left w:val="single" w:sz="4" w:space="0" w:color="auto"/>
              <w:bottom w:val="single" w:sz="4" w:space="0" w:color="auto"/>
              <w:right w:val="single" w:sz="4" w:space="0" w:color="auto"/>
            </w:tcBorders>
          </w:tcPr>
          <w:p w14:paraId="1AC5F09B" w14:textId="5BCBBB03" w:rsidR="009E54F4" w:rsidRPr="00406427" w:rsidRDefault="009E54F4" w:rsidP="00CF0667">
            <w:pPr>
              <w:jc w:val="center"/>
              <w:rPr>
                <w:lang w:eastAsia="lt-LT"/>
              </w:rPr>
            </w:pPr>
            <w:r>
              <w:rPr>
                <w:lang w:eastAsia="lt-LT"/>
              </w:rPr>
              <w:t>P</w:t>
            </w:r>
            <w:r w:rsidRPr="00406427">
              <w:rPr>
                <w:lang w:eastAsia="lt-LT"/>
              </w:rPr>
              <w:t>adidėjo ↑</w:t>
            </w:r>
          </w:p>
          <w:p w14:paraId="36AC1EAF" w14:textId="77777777" w:rsidR="009E54F4" w:rsidRPr="00406427" w:rsidRDefault="009E54F4" w:rsidP="00CF0667">
            <w:pPr>
              <w:jc w:val="center"/>
              <w:rPr>
                <w:lang w:eastAsia="lt-LT"/>
              </w:rPr>
            </w:pPr>
            <w:r>
              <w:rPr>
                <w:lang w:eastAsia="lt-LT"/>
              </w:rPr>
              <w:t>s</w:t>
            </w:r>
            <w:r w:rsidRPr="00406427">
              <w:rPr>
                <w:lang w:eastAsia="lt-LT"/>
              </w:rPr>
              <w:t>umažėjo↓</w:t>
            </w:r>
          </w:p>
          <w:p w14:paraId="6BCAD87E" w14:textId="5502CA79" w:rsidR="009E54F4" w:rsidRPr="00AE585E" w:rsidRDefault="009E54F4" w:rsidP="00CF0667">
            <w:pPr>
              <w:jc w:val="center"/>
              <w:rPr>
                <w:sz w:val="24"/>
                <w:szCs w:val="24"/>
                <w:lang w:eastAsia="lt-LT"/>
              </w:rPr>
            </w:pPr>
            <w:r w:rsidRPr="00406427">
              <w:rPr>
                <w:lang w:eastAsia="lt-LT"/>
              </w:rPr>
              <w:t xml:space="preserve">lyginant </w:t>
            </w:r>
            <w:r>
              <w:rPr>
                <w:lang w:eastAsia="lt-LT"/>
              </w:rPr>
              <w:t>202</w:t>
            </w:r>
            <w:r w:rsidR="002E5ED5">
              <w:rPr>
                <w:lang w:eastAsia="lt-LT"/>
              </w:rPr>
              <w:t>0</w:t>
            </w:r>
            <w:r>
              <w:rPr>
                <w:lang w:eastAsia="lt-LT"/>
              </w:rPr>
              <w:t xml:space="preserve"> m. </w:t>
            </w:r>
            <w:r w:rsidRPr="00406427">
              <w:rPr>
                <w:lang w:eastAsia="lt-LT"/>
              </w:rPr>
              <w:t>su 202</w:t>
            </w:r>
            <w:r w:rsidR="002E5ED5">
              <w:rPr>
                <w:lang w:eastAsia="lt-LT"/>
              </w:rPr>
              <w:t>2</w:t>
            </w:r>
            <w:r w:rsidRPr="00406427">
              <w:rPr>
                <w:lang w:eastAsia="lt-LT"/>
              </w:rPr>
              <w:t xml:space="preserve"> m.</w:t>
            </w:r>
          </w:p>
        </w:tc>
      </w:tr>
      <w:tr w:rsidR="00D32517" w:rsidRPr="00AE585E" w14:paraId="4292C55B" w14:textId="5FE058A0" w:rsidTr="00FA0FA7">
        <w:trPr>
          <w:jc w:val="center"/>
        </w:trPr>
        <w:tc>
          <w:tcPr>
            <w:tcW w:w="556" w:type="dxa"/>
            <w:tcBorders>
              <w:top w:val="single" w:sz="4" w:space="0" w:color="auto"/>
              <w:left w:val="single" w:sz="4" w:space="0" w:color="auto"/>
              <w:bottom w:val="single" w:sz="4" w:space="0" w:color="auto"/>
              <w:right w:val="single" w:sz="4" w:space="0" w:color="auto"/>
            </w:tcBorders>
          </w:tcPr>
          <w:p w14:paraId="0EC9716D" w14:textId="77777777" w:rsidR="00D32517" w:rsidRPr="00AE585E" w:rsidRDefault="00D32517" w:rsidP="00D32517">
            <w:pPr>
              <w:rPr>
                <w:sz w:val="24"/>
                <w:szCs w:val="24"/>
                <w:lang w:eastAsia="lt-LT"/>
              </w:rPr>
            </w:pPr>
          </w:p>
        </w:tc>
        <w:tc>
          <w:tcPr>
            <w:tcW w:w="1561" w:type="dxa"/>
            <w:tcBorders>
              <w:top w:val="single" w:sz="4" w:space="0" w:color="auto"/>
              <w:left w:val="single" w:sz="4" w:space="0" w:color="auto"/>
              <w:bottom w:val="single" w:sz="4" w:space="0" w:color="auto"/>
              <w:right w:val="single" w:sz="4" w:space="0" w:color="auto"/>
            </w:tcBorders>
          </w:tcPr>
          <w:p w14:paraId="61112B94" w14:textId="77777777" w:rsidR="00D32517" w:rsidRPr="00AE585E" w:rsidRDefault="00D32517" w:rsidP="00D32517">
            <w:pPr>
              <w:rPr>
                <w:sz w:val="24"/>
                <w:szCs w:val="24"/>
                <w:lang w:eastAsia="lt-LT"/>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42649F21" w14:textId="77777777" w:rsidR="00D32517" w:rsidRPr="00D32517" w:rsidRDefault="00D32517" w:rsidP="00D32517">
            <w:pPr>
              <w:jc w:val="center"/>
              <w:rPr>
                <w:i/>
                <w:iCs/>
                <w:sz w:val="24"/>
                <w:szCs w:val="24"/>
                <w:lang w:eastAsia="lt-LT"/>
              </w:rPr>
            </w:pPr>
            <w:r w:rsidRPr="00D32517">
              <w:rPr>
                <w:i/>
                <w:iCs/>
                <w:sz w:val="24"/>
                <w:szCs w:val="24"/>
                <w:lang w:eastAsia="lt-LT"/>
              </w:rPr>
              <w:t>LT</w:t>
            </w:r>
          </w:p>
        </w:tc>
        <w:tc>
          <w:tcPr>
            <w:tcW w:w="832" w:type="dxa"/>
            <w:tcBorders>
              <w:top w:val="single" w:sz="4" w:space="0" w:color="auto"/>
              <w:left w:val="single" w:sz="4" w:space="0" w:color="auto"/>
              <w:bottom w:val="single" w:sz="4" w:space="0" w:color="auto"/>
              <w:right w:val="single" w:sz="4" w:space="0" w:color="auto"/>
            </w:tcBorders>
            <w:vAlign w:val="center"/>
            <w:hideMark/>
          </w:tcPr>
          <w:p w14:paraId="29399499" w14:textId="77777777" w:rsidR="00D32517" w:rsidRPr="00D32517" w:rsidRDefault="00D32517" w:rsidP="00D32517">
            <w:pPr>
              <w:jc w:val="center"/>
              <w:rPr>
                <w:sz w:val="24"/>
                <w:szCs w:val="24"/>
                <w:lang w:eastAsia="lt-LT"/>
              </w:rPr>
            </w:pPr>
            <w:r w:rsidRPr="00D32517">
              <w:rPr>
                <w:sz w:val="24"/>
                <w:szCs w:val="24"/>
                <w:lang w:eastAsia="lt-LT"/>
              </w:rPr>
              <w:t>SK</w:t>
            </w:r>
          </w:p>
        </w:tc>
        <w:tc>
          <w:tcPr>
            <w:tcW w:w="704" w:type="dxa"/>
            <w:tcBorders>
              <w:top w:val="single" w:sz="4" w:space="0" w:color="auto"/>
              <w:left w:val="single" w:sz="4" w:space="0" w:color="auto"/>
              <w:bottom w:val="single" w:sz="4" w:space="0" w:color="auto"/>
              <w:right w:val="single" w:sz="4" w:space="0" w:color="auto"/>
            </w:tcBorders>
            <w:vAlign w:val="center"/>
            <w:hideMark/>
          </w:tcPr>
          <w:p w14:paraId="210682BB" w14:textId="77777777" w:rsidR="00D32517" w:rsidRPr="00D32517" w:rsidRDefault="00D32517" w:rsidP="00D32517">
            <w:pPr>
              <w:jc w:val="center"/>
              <w:rPr>
                <w:i/>
                <w:iCs/>
                <w:sz w:val="24"/>
                <w:szCs w:val="24"/>
                <w:lang w:eastAsia="lt-LT"/>
              </w:rPr>
            </w:pPr>
            <w:r w:rsidRPr="00D32517">
              <w:rPr>
                <w:i/>
                <w:iCs/>
                <w:sz w:val="24"/>
                <w:szCs w:val="24"/>
                <w:lang w:eastAsia="lt-LT"/>
              </w:rPr>
              <w:t>LT</w:t>
            </w:r>
          </w:p>
        </w:tc>
        <w:tc>
          <w:tcPr>
            <w:tcW w:w="704" w:type="dxa"/>
            <w:tcBorders>
              <w:top w:val="single" w:sz="4" w:space="0" w:color="auto"/>
              <w:left w:val="single" w:sz="4" w:space="0" w:color="auto"/>
              <w:bottom w:val="single" w:sz="4" w:space="0" w:color="auto"/>
              <w:right w:val="single" w:sz="4" w:space="0" w:color="auto"/>
            </w:tcBorders>
            <w:vAlign w:val="center"/>
            <w:hideMark/>
          </w:tcPr>
          <w:p w14:paraId="11D20EE9" w14:textId="77777777" w:rsidR="00D32517" w:rsidRPr="00D32517" w:rsidRDefault="00D32517" w:rsidP="00D32517">
            <w:pPr>
              <w:jc w:val="center"/>
              <w:rPr>
                <w:sz w:val="24"/>
                <w:szCs w:val="24"/>
                <w:lang w:eastAsia="lt-LT"/>
              </w:rPr>
            </w:pPr>
            <w:r w:rsidRPr="00D32517">
              <w:rPr>
                <w:sz w:val="24"/>
                <w:szCs w:val="24"/>
                <w:lang w:eastAsia="lt-LT"/>
              </w:rPr>
              <w:t>SK</w:t>
            </w:r>
          </w:p>
        </w:tc>
        <w:tc>
          <w:tcPr>
            <w:tcW w:w="923" w:type="dxa"/>
            <w:tcBorders>
              <w:top w:val="single" w:sz="4" w:space="0" w:color="auto"/>
              <w:left w:val="single" w:sz="4" w:space="0" w:color="auto"/>
              <w:bottom w:val="single" w:sz="4" w:space="0" w:color="auto"/>
              <w:right w:val="single" w:sz="4" w:space="0" w:color="auto"/>
            </w:tcBorders>
            <w:vAlign w:val="center"/>
          </w:tcPr>
          <w:p w14:paraId="55D43849" w14:textId="3197516A" w:rsidR="00D32517" w:rsidRPr="00D32517" w:rsidRDefault="00D32517" w:rsidP="00D32517">
            <w:pPr>
              <w:jc w:val="center"/>
              <w:rPr>
                <w:i/>
                <w:iCs/>
                <w:sz w:val="24"/>
                <w:szCs w:val="24"/>
                <w:lang w:eastAsia="lt-LT"/>
              </w:rPr>
            </w:pPr>
            <w:r w:rsidRPr="00D32517">
              <w:rPr>
                <w:i/>
                <w:iCs/>
                <w:sz w:val="24"/>
                <w:szCs w:val="24"/>
                <w:lang w:eastAsia="lt-LT"/>
              </w:rPr>
              <w:t>LT</w:t>
            </w:r>
          </w:p>
        </w:tc>
        <w:tc>
          <w:tcPr>
            <w:tcW w:w="992" w:type="dxa"/>
            <w:tcBorders>
              <w:top w:val="single" w:sz="4" w:space="0" w:color="auto"/>
              <w:left w:val="single" w:sz="4" w:space="0" w:color="auto"/>
              <w:bottom w:val="single" w:sz="4" w:space="0" w:color="auto"/>
              <w:right w:val="single" w:sz="4" w:space="0" w:color="auto"/>
            </w:tcBorders>
            <w:vAlign w:val="center"/>
          </w:tcPr>
          <w:p w14:paraId="1E0575F0" w14:textId="151B1B90" w:rsidR="00D32517" w:rsidRPr="00D32517" w:rsidRDefault="00D32517" w:rsidP="00D32517">
            <w:pPr>
              <w:jc w:val="center"/>
              <w:rPr>
                <w:sz w:val="24"/>
                <w:szCs w:val="24"/>
                <w:lang w:eastAsia="lt-LT"/>
              </w:rPr>
            </w:pPr>
            <w:r w:rsidRPr="00D32517">
              <w:rPr>
                <w:sz w:val="24"/>
                <w:szCs w:val="24"/>
                <w:lang w:eastAsia="lt-LT"/>
              </w:rPr>
              <w:t>SK</w:t>
            </w:r>
          </w:p>
        </w:tc>
        <w:tc>
          <w:tcPr>
            <w:tcW w:w="2309" w:type="dxa"/>
            <w:tcBorders>
              <w:top w:val="single" w:sz="4" w:space="0" w:color="auto"/>
              <w:left w:val="single" w:sz="4" w:space="0" w:color="auto"/>
              <w:bottom w:val="single" w:sz="4" w:space="0" w:color="auto"/>
              <w:right w:val="single" w:sz="4" w:space="0" w:color="auto"/>
            </w:tcBorders>
            <w:vAlign w:val="center"/>
          </w:tcPr>
          <w:p w14:paraId="3CB4DFE5" w14:textId="6B4054E3" w:rsidR="00D32517" w:rsidRPr="00D32517" w:rsidRDefault="00D32517" w:rsidP="00D32517">
            <w:pPr>
              <w:jc w:val="center"/>
              <w:rPr>
                <w:sz w:val="24"/>
                <w:szCs w:val="24"/>
                <w:lang w:eastAsia="lt-LT"/>
              </w:rPr>
            </w:pPr>
          </w:p>
        </w:tc>
      </w:tr>
      <w:tr w:rsidR="009E54F4" w:rsidRPr="00AE585E" w14:paraId="3B7BA719" w14:textId="01FE3201"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13A9FD31" w14:textId="77777777" w:rsidR="009E54F4" w:rsidRPr="00AE585E" w:rsidRDefault="009E54F4" w:rsidP="00CF0667">
            <w:pPr>
              <w:rPr>
                <w:bCs/>
                <w:sz w:val="24"/>
                <w:szCs w:val="24"/>
                <w:lang w:eastAsia="lt-LT"/>
              </w:rPr>
            </w:pPr>
            <w:r w:rsidRPr="00AE585E">
              <w:rPr>
                <w:bCs/>
                <w:sz w:val="24"/>
                <w:szCs w:val="24"/>
                <w:lang w:eastAsia="lt-LT"/>
              </w:rPr>
              <w:t>1.</w:t>
            </w:r>
          </w:p>
        </w:tc>
        <w:tc>
          <w:tcPr>
            <w:tcW w:w="1561" w:type="dxa"/>
            <w:tcBorders>
              <w:top w:val="single" w:sz="4" w:space="0" w:color="auto"/>
              <w:left w:val="single" w:sz="4" w:space="0" w:color="auto"/>
              <w:bottom w:val="single" w:sz="4" w:space="0" w:color="auto"/>
              <w:right w:val="single" w:sz="4" w:space="0" w:color="auto"/>
            </w:tcBorders>
            <w:hideMark/>
          </w:tcPr>
          <w:p w14:paraId="7B62FF10" w14:textId="77777777" w:rsidR="009E54F4" w:rsidRPr="00AE585E" w:rsidRDefault="009E54F4" w:rsidP="00CF0667">
            <w:pPr>
              <w:rPr>
                <w:bCs/>
                <w:sz w:val="24"/>
                <w:szCs w:val="24"/>
                <w:lang w:eastAsia="lt-LT"/>
              </w:rPr>
            </w:pPr>
            <w:r w:rsidRPr="00AE585E">
              <w:rPr>
                <w:bCs/>
                <w:sz w:val="24"/>
                <w:szCs w:val="24"/>
                <w:lang w:eastAsia="lt-LT"/>
              </w:rPr>
              <w:t>Matematika</w:t>
            </w:r>
          </w:p>
        </w:tc>
        <w:tc>
          <w:tcPr>
            <w:tcW w:w="811" w:type="dxa"/>
            <w:tcBorders>
              <w:top w:val="single" w:sz="4" w:space="0" w:color="auto"/>
              <w:left w:val="single" w:sz="4" w:space="0" w:color="auto"/>
              <w:bottom w:val="single" w:sz="4" w:space="0" w:color="auto"/>
              <w:right w:val="single" w:sz="4" w:space="0" w:color="auto"/>
            </w:tcBorders>
            <w:vAlign w:val="center"/>
            <w:hideMark/>
          </w:tcPr>
          <w:p w14:paraId="55268B60" w14:textId="77777777" w:rsidR="009E54F4" w:rsidRPr="00D32517" w:rsidRDefault="009E54F4" w:rsidP="002E5ED5">
            <w:pPr>
              <w:jc w:val="center"/>
              <w:rPr>
                <w:i/>
                <w:iCs/>
                <w:sz w:val="24"/>
                <w:szCs w:val="24"/>
                <w:lang w:eastAsia="lt-LT"/>
              </w:rPr>
            </w:pPr>
            <w:r w:rsidRPr="00D32517">
              <w:rPr>
                <w:i/>
                <w:iCs/>
                <w:sz w:val="24"/>
                <w:szCs w:val="24"/>
                <w:lang w:eastAsia="lt-LT"/>
              </w:rPr>
              <w:t>26,6</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BDBF03" w14:textId="77777777" w:rsidR="009E54F4" w:rsidRPr="00D32517" w:rsidRDefault="009E54F4" w:rsidP="002E5ED5">
            <w:pPr>
              <w:jc w:val="center"/>
              <w:rPr>
                <w:sz w:val="24"/>
                <w:szCs w:val="24"/>
                <w:lang w:eastAsia="lt-LT"/>
              </w:rPr>
            </w:pPr>
            <w:r w:rsidRPr="00D32517">
              <w:rPr>
                <w:sz w:val="24"/>
                <w:szCs w:val="24"/>
                <w:lang w:eastAsia="lt-LT"/>
              </w:rPr>
              <w:t>18,2</w:t>
            </w:r>
          </w:p>
        </w:tc>
        <w:tc>
          <w:tcPr>
            <w:tcW w:w="704" w:type="dxa"/>
            <w:tcBorders>
              <w:top w:val="single" w:sz="4" w:space="0" w:color="auto"/>
              <w:left w:val="single" w:sz="4" w:space="0" w:color="auto"/>
              <w:bottom w:val="single" w:sz="4" w:space="0" w:color="auto"/>
              <w:right w:val="single" w:sz="4" w:space="0" w:color="auto"/>
            </w:tcBorders>
            <w:vAlign w:val="center"/>
            <w:hideMark/>
          </w:tcPr>
          <w:p w14:paraId="0455A777" w14:textId="77777777" w:rsidR="009E54F4" w:rsidRPr="00D32517" w:rsidRDefault="009E54F4" w:rsidP="002E5ED5">
            <w:pPr>
              <w:jc w:val="center"/>
              <w:rPr>
                <w:i/>
                <w:iCs/>
                <w:sz w:val="24"/>
                <w:szCs w:val="24"/>
                <w:lang w:eastAsia="lt-LT"/>
              </w:rPr>
            </w:pPr>
            <w:r w:rsidRPr="00D32517">
              <w:rPr>
                <w:i/>
                <w:iCs/>
                <w:sz w:val="24"/>
                <w:szCs w:val="24"/>
                <w:lang w:eastAsia="lt-LT"/>
              </w:rPr>
              <w:t>31,2</w:t>
            </w:r>
          </w:p>
        </w:tc>
        <w:tc>
          <w:tcPr>
            <w:tcW w:w="704" w:type="dxa"/>
            <w:tcBorders>
              <w:top w:val="single" w:sz="4" w:space="0" w:color="auto"/>
              <w:left w:val="single" w:sz="4" w:space="0" w:color="auto"/>
              <w:bottom w:val="single" w:sz="4" w:space="0" w:color="auto"/>
              <w:right w:val="single" w:sz="4" w:space="0" w:color="auto"/>
            </w:tcBorders>
            <w:vAlign w:val="center"/>
            <w:hideMark/>
          </w:tcPr>
          <w:p w14:paraId="65063DBF" w14:textId="77777777" w:rsidR="009E54F4" w:rsidRPr="00D32517" w:rsidRDefault="009E54F4" w:rsidP="002E5ED5">
            <w:pPr>
              <w:jc w:val="center"/>
              <w:rPr>
                <w:sz w:val="24"/>
                <w:szCs w:val="24"/>
                <w:lang w:eastAsia="lt-LT"/>
              </w:rPr>
            </w:pPr>
            <w:r w:rsidRPr="00D32517">
              <w:rPr>
                <w:sz w:val="24"/>
                <w:szCs w:val="24"/>
                <w:lang w:eastAsia="lt-LT"/>
              </w:rPr>
              <w:t>31,6</w:t>
            </w:r>
          </w:p>
        </w:tc>
        <w:tc>
          <w:tcPr>
            <w:tcW w:w="923" w:type="dxa"/>
            <w:tcBorders>
              <w:top w:val="single" w:sz="4" w:space="0" w:color="auto"/>
              <w:left w:val="single" w:sz="4" w:space="0" w:color="auto"/>
              <w:bottom w:val="single" w:sz="4" w:space="0" w:color="auto"/>
              <w:right w:val="single" w:sz="4" w:space="0" w:color="auto"/>
            </w:tcBorders>
            <w:vAlign w:val="center"/>
          </w:tcPr>
          <w:p w14:paraId="54065158" w14:textId="22AA6AD4" w:rsidR="009E54F4" w:rsidRPr="00D32517" w:rsidRDefault="002E5ED5" w:rsidP="002E5ED5">
            <w:pPr>
              <w:jc w:val="center"/>
              <w:rPr>
                <w:i/>
                <w:iCs/>
                <w:sz w:val="24"/>
                <w:szCs w:val="24"/>
                <w:lang w:eastAsia="lt-LT"/>
              </w:rPr>
            </w:pPr>
            <w:r>
              <w:rPr>
                <w:i/>
                <w:iCs/>
                <w:sz w:val="24"/>
                <w:szCs w:val="24"/>
                <w:lang w:eastAsia="lt-LT"/>
              </w:rPr>
              <w:t>24,29</w:t>
            </w:r>
          </w:p>
        </w:tc>
        <w:tc>
          <w:tcPr>
            <w:tcW w:w="992" w:type="dxa"/>
            <w:tcBorders>
              <w:top w:val="single" w:sz="4" w:space="0" w:color="auto"/>
              <w:left w:val="single" w:sz="4" w:space="0" w:color="auto"/>
              <w:bottom w:val="single" w:sz="4" w:space="0" w:color="auto"/>
              <w:right w:val="single" w:sz="4" w:space="0" w:color="auto"/>
            </w:tcBorders>
            <w:vAlign w:val="center"/>
          </w:tcPr>
          <w:p w14:paraId="1BE79158" w14:textId="384F413F" w:rsidR="009E54F4" w:rsidRPr="00D32517" w:rsidRDefault="002E5ED5" w:rsidP="002E5ED5">
            <w:pPr>
              <w:jc w:val="center"/>
              <w:rPr>
                <w:sz w:val="24"/>
                <w:szCs w:val="24"/>
                <w:lang w:eastAsia="lt-LT"/>
              </w:rPr>
            </w:pPr>
            <w:r>
              <w:rPr>
                <w:sz w:val="24"/>
                <w:szCs w:val="24"/>
                <w:lang w:eastAsia="lt-LT"/>
              </w:rPr>
              <w:t>21,58</w:t>
            </w:r>
          </w:p>
        </w:tc>
        <w:tc>
          <w:tcPr>
            <w:tcW w:w="2309" w:type="dxa"/>
            <w:tcBorders>
              <w:top w:val="single" w:sz="4" w:space="0" w:color="auto"/>
              <w:left w:val="single" w:sz="4" w:space="0" w:color="auto"/>
              <w:bottom w:val="single" w:sz="4" w:space="0" w:color="auto"/>
              <w:right w:val="single" w:sz="4" w:space="0" w:color="auto"/>
            </w:tcBorders>
            <w:vAlign w:val="center"/>
          </w:tcPr>
          <w:p w14:paraId="0FD113BA" w14:textId="528A3A33"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75DDDACF" w14:textId="62EE855C"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11C63457" w14:textId="77777777" w:rsidR="009E54F4" w:rsidRPr="00AE585E" w:rsidRDefault="009E54F4" w:rsidP="00CF0667">
            <w:pPr>
              <w:rPr>
                <w:bCs/>
                <w:sz w:val="24"/>
                <w:szCs w:val="24"/>
                <w:lang w:eastAsia="lt-LT"/>
              </w:rPr>
            </w:pPr>
            <w:r w:rsidRPr="00AE585E">
              <w:rPr>
                <w:bCs/>
                <w:sz w:val="24"/>
                <w:szCs w:val="24"/>
                <w:lang w:eastAsia="lt-LT"/>
              </w:rPr>
              <w:t>2.</w:t>
            </w:r>
          </w:p>
        </w:tc>
        <w:tc>
          <w:tcPr>
            <w:tcW w:w="1561" w:type="dxa"/>
            <w:tcBorders>
              <w:top w:val="single" w:sz="4" w:space="0" w:color="auto"/>
              <w:left w:val="single" w:sz="4" w:space="0" w:color="auto"/>
              <w:bottom w:val="single" w:sz="4" w:space="0" w:color="auto"/>
              <w:right w:val="single" w:sz="4" w:space="0" w:color="auto"/>
            </w:tcBorders>
            <w:hideMark/>
          </w:tcPr>
          <w:p w14:paraId="7BD2A14D" w14:textId="77777777" w:rsidR="009E54F4" w:rsidRPr="00AE585E" w:rsidRDefault="009E54F4" w:rsidP="00CF0667">
            <w:pPr>
              <w:rPr>
                <w:bCs/>
                <w:sz w:val="24"/>
                <w:szCs w:val="24"/>
                <w:lang w:eastAsia="lt-LT"/>
              </w:rPr>
            </w:pPr>
            <w:r w:rsidRPr="00AE585E">
              <w:rPr>
                <w:bCs/>
                <w:sz w:val="24"/>
                <w:szCs w:val="24"/>
                <w:lang w:eastAsia="lt-LT"/>
              </w:rPr>
              <w:t>Biologija</w:t>
            </w:r>
          </w:p>
        </w:tc>
        <w:tc>
          <w:tcPr>
            <w:tcW w:w="811" w:type="dxa"/>
            <w:tcBorders>
              <w:top w:val="single" w:sz="4" w:space="0" w:color="auto"/>
              <w:left w:val="single" w:sz="4" w:space="0" w:color="auto"/>
              <w:bottom w:val="single" w:sz="4" w:space="0" w:color="auto"/>
              <w:right w:val="single" w:sz="4" w:space="0" w:color="auto"/>
            </w:tcBorders>
            <w:vAlign w:val="center"/>
            <w:hideMark/>
          </w:tcPr>
          <w:p w14:paraId="130228CF" w14:textId="77777777" w:rsidR="009E54F4" w:rsidRPr="00D32517" w:rsidRDefault="009E54F4" w:rsidP="002E5ED5">
            <w:pPr>
              <w:jc w:val="center"/>
              <w:rPr>
                <w:i/>
                <w:iCs/>
                <w:sz w:val="24"/>
                <w:szCs w:val="24"/>
                <w:lang w:eastAsia="lt-LT"/>
              </w:rPr>
            </w:pPr>
            <w:r w:rsidRPr="00D32517">
              <w:rPr>
                <w:i/>
                <w:iCs/>
                <w:sz w:val="24"/>
                <w:szCs w:val="24"/>
                <w:lang w:eastAsia="lt-LT"/>
              </w:rPr>
              <w:t>55,1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4E43C2E" w14:textId="77777777" w:rsidR="009E54F4" w:rsidRPr="00D32517" w:rsidRDefault="009E54F4" w:rsidP="002E5ED5">
            <w:pPr>
              <w:jc w:val="center"/>
              <w:rPr>
                <w:sz w:val="24"/>
                <w:szCs w:val="24"/>
                <w:lang w:eastAsia="lt-LT"/>
              </w:rPr>
            </w:pPr>
            <w:r w:rsidRPr="00D32517">
              <w:rPr>
                <w:sz w:val="24"/>
                <w:szCs w:val="24"/>
                <w:lang w:eastAsia="lt-LT"/>
              </w:rPr>
              <w:t>47</w:t>
            </w:r>
          </w:p>
        </w:tc>
        <w:tc>
          <w:tcPr>
            <w:tcW w:w="704" w:type="dxa"/>
            <w:tcBorders>
              <w:top w:val="single" w:sz="4" w:space="0" w:color="auto"/>
              <w:left w:val="single" w:sz="4" w:space="0" w:color="auto"/>
              <w:bottom w:val="single" w:sz="4" w:space="0" w:color="auto"/>
              <w:right w:val="single" w:sz="4" w:space="0" w:color="auto"/>
            </w:tcBorders>
            <w:vAlign w:val="center"/>
            <w:hideMark/>
          </w:tcPr>
          <w:p w14:paraId="52E58647" w14:textId="77777777" w:rsidR="009E54F4" w:rsidRPr="00D32517" w:rsidRDefault="009E54F4" w:rsidP="002E5ED5">
            <w:pPr>
              <w:jc w:val="center"/>
              <w:rPr>
                <w:i/>
                <w:iCs/>
                <w:sz w:val="24"/>
                <w:szCs w:val="24"/>
                <w:lang w:eastAsia="lt-LT"/>
              </w:rPr>
            </w:pPr>
            <w:r w:rsidRPr="00D32517">
              <w:rPr>
                <w:i/>
                <w:iCs/>
                <w:sz w:val="24"/>
                <w:szCs w:val="24"/>
                <w:lang w:eastAsia="lt-LT"/>
              </w:rPr>
              <w:t>50,7</w:t>
            </w:r>
          </w:p>
        </w:tc>
        <w:tc>
          <w:tcPr>
            <w:tcW w:w="704" w:type="dxa"/>
            <w:tcBorders>
              <w:top w:val="single" w:sz="4" w:space="0" w:color="auto"/>
              <w:left w:val="single" w:sz="4" w:space="0" w:color="auto"/>
              <w:bottom w:val="single" w:sz="4" w:space="0" w:color="auto"/>
              <w:right w:val="single" w:sz="4" w:space="0" w:color="auto"/>
            </w:tcBorders>
            <w:vAlign w:val="center"/>
            <w:hideMark/>
          </w:tcPr>
          <w:p w14:paraId="4A5D3C44" w14:textId="77777777" w:rsidR="009E54F4" w:rsidRPr="00D32517" w:rsidRDefault="009E54F4" w:rsidP="002E5ED5">
            <w:pPr>
              <w:jc w:val="center"/>
              <w:rPr>
                <w:sz w:val="24"/>
                <w:szCs w:val="24"/>
                <w:lang w:eastAsia="lt-LT"/>
              </w:rPr>
            </w:pPr>
            <w:r w:rsidRPr="00D32517">
              <w:rPr>
                <w:sz w:val="24"/>
                <w:szCs w:val="24"/>
                <w:lang w:eastAsia="lt-LT"/>
              </w:rPr>
              <w:t>47,3</w:t>
            </w:r>
          </w:p>
        </w:tc>
        <w:tc>
          <w:tcPr>
            <w:tcW w:w="923" w:type="dxa"/>
            <w:tcBorders>
              <w:top w:val="single" w:sz="4" w:space="0" w:color="auto"/>
              <w:left w:val="single" w:sz="4" w:space="0" w:color="auto"/>
              <w:bottom w:val="single" w:sz="4" w:space="0" w:color="auto"/>
              <w:right w:val="single" w:sz="4" w:space="0" w:color="auto"/>
            </w:tcBorders>
            <w:vAlign w:val="center"/>
          </w:tcPr>
          <w:p w14:paraId="61FEDD47" w14:textId="4DA76090" w:rsidR="009E54F4" w:rsidRPr="00D32517" w:rsidRDefault="002E5ED5" w:rsidP="002E5ED5">
            <w:pPr>
              <w:jc w:val="center"/>
              <w:rPr>
                <w:i/>
                <w:iCs/>
                <w:sz w:val="24"/>
                <w:szCs w:val="24"/>
                <w:lang w:eastAsia="lt-LT"/>
              </w:rPr>
            </w:pPr>
            <w:r>
              <w:rPr>
                <w:i/>
                <w:iCs/>
                <w:sz w:val="24"/>
                <w:szCs w:val="24"/>
                <w:lang w:eastAsia="lt-LT"/>
              </w:rPr>
              <w:t>46,13</w:t>
            </w:r>
          </w:p>
        </w:tc>
        <w:tc>
          <w:tcPr>
            <w:tcW w:w="992" w:type="dxa"/>
            <w:tcBorders>
              <w:top w:val="single" w:sz="4" w:space="0" w:color="auto"/>
              <w:left w:val="single" w:sz="4" w:space="0" w:color="auto"/>
              <w:bottom w:val="single" w:sz="4" w:space="0" w:color="auto"/>
              <w:right w:val="single" w:sz="4" w:space="0" w:color="auto"/>
            </w:tcBorders>
            <w:vAlign w:val="center"/>
          </w:tcPr>
          <w:p w14:paraId="59EFAD42" w14:textId="12D3FEE4" w:rsidR="009E54F4" w:rsidRPr="00D32517" w:rsidRDefault="002E5ED5" w:rsidP="002E5ED5">
            <w:pPr>
              <w:jc w:val="center"/>
              <w:rPr>
                <w:sz w:val="24"/>
                <w:szCs w:val="24"/>
                <w:lang w:eastAsia="lt-LT"/>
              </w:rPr>
            </w:pPr>
            <w:r>
              <w:rPr>
                <w:sz w:val="24"/>
                <w:szCs w:val="24"/>
                <w:lang w:eastAsia="lt-LT"/>
              </w:rPr>
              <w:t>41,45</w:t>
            </w:r>
          </w:p>
        </w:tc>
        <w:tc>
          <w:tcPr>
            <w:tcW w:w="2309" w:type="dxa"/>
            <w:tcBorders>
              <w:top w:val="single" w:sz="4" w:space="0" w:color="auto"/>
              <w:left w:val="single" w:sz="4" w:space="0" w:color="auto"/>
              <w:bottom w:val="single" w:sz="4" w:space="0" w:color="auto"/>
              <w:right w:val="single" w:sz="4" w:space="0" w:color="auto"/>
            </w:tcBorders>
            <w:vAlign w:val="center"/>
          </w:tcPr>
          <w:p w14:paraId="737F1381" w14:textId="097D34B6" w:rsidR="009E54F4" w:rsidRPr="00D32517" w:rsidRDefault="00F86E56" w:rsidP="00CF0667">
            <w:pPr>
              <w:jc w:val="center"/>
              <w:rPr>
                <w:sz w:val="24"/>
                <w:szCs w:val="24"/>
                <w:lang w:eastAsia="lt-LT"/>
              </w:rPr>
            </w:pPr>
            <w:r w:rsidRPr="00D32517">
              <w:rPr>
                <w:sz w:val="24"/>
                <w:szCs w:val="24"/>
                <w:lang w:eastAsia="lt-LT"/>
              </w:rPr>
              <w:t>↓</w:t>
            </w:r>
          </w:p>
        </w:tc>
      </w:tr>
      <w:tr w:rsidR="009E54F4" w:rsidRPr="00AE585E" w14:paraId="040AC1DA" w14:textId="6D1C2A15"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5B203CCC" w14:textId="77777777" w:rsidR="009E54F4" w:rsidRPr="00AE585E" w:rsidRDefault="009E54F4" w:rsidP="00CF0667">
            <w:pPr>
              <w:rPr>
                <w:bCs/>
                <w:sz w:val="24"/>
                <w:szCs w:val="24"/>
                <w:lang w:eastAsia="lt-LT"/>
              </w:rPr>
            </w:pPr>
            <w:r w:rsidRPr="00AE585E">
              <w:rPr>
                <w:bCs/>
                <w:sz w:val="24"/>
                <w:szCs w:val="24"/>
                <w:lang w:eastAsia="lt-LT"/>
              </w:rPr>
              <w:t>3.</w:t>
            </w:r>
          </w:p>
        </w:tc>
        <w:tc>
          <w:tcPr>
            <w:tcW w:w="1561" w:type="dxa"/>
            <w:tcBorders>
              <w:top w:val="single" w:sz="4" w:space="0" w:color="auto"/>
              <w:left w:val="single" w:sz="4" w:space="0" w:color="auto"/>
              <w:bottom w:val="single" w:sz="4" w:space="0" w:color="auto"/>
              <w:right w:val="single" w:sz="4" w:space="0" w:color="auto"/>
            </w:tcBorders>
            <w:hideMark/>
          </w:tcPr>
          <w:p w14:paraId="7EC932DA" w14:textId="77777777" w:rsidR="009E54F4" w:rsidRPr="00AE585E" w:rsidRDefault="009E54F4" w:rsidP="00CF0667">
            <w:pPr>
              <w:rPr>
                <w:bCs/>
                <w:sz w:val="24"/>
                <w:szCs w:val="24"/>
                <w:lang w:eastAsia="lt-LT"/>
              </w:rPr>
            </w:pPr>
            <w:r w:rsidRPr="00AE585E">
              <w:rPr>
                <w:bCs/>
                <w:sz w:val="24"/>
                <w:szCs w:val="24"/>
                <w:lang w:eastAsia="lt-LT"/>
              </w:rPr>
              <w:t>Istorija</w:t>
            </w:r>
          </w:p>
        </w:tc>
        <w:tc>
          <w:tcPr>
            <w:tcW w:w="811" w:type="dxa"/>
            <w:tcBorders>
              <w:top w:val="single" w:sz="4" w:space="0" w:color="auto"/>
              <w:left w:val="single" w:sz="4" w:space="0" w:color="auto"/>
              <w:bottom w:val="single" w:sz="4" w:space="0" w:color="auto"/>
              <w:right w:val="single" w:sz="4" w:space="0" w:color="auto"/>
            </w:tcBorders>
            <w:vAlign w:val="center"/>
            <w:hideMark/>
          </w:tcPr>
          <w:p w14:paraId="5DD85861" w14:textId="77777777" w:rsidR="009E54F4" w:rsidRPr="00D32517" w:rsidRDefault="009E54F4" w:rsidP="002E5ED5">
            <w:pPr>
              <w:jc w:val="center"/>
              <w:rPr>
                <w:i/>
                <w:iCs/>
                <w:sz w:val="24"/>
                <w:szCs w:val="24"/>
                <w:lang w:eastAsia="lt-LT"/>
              </w:rPr>
            </w:pPr>
            <w:r w:rsidRPr="00D32517">
              <w:rPr>
                <w:i/>
                <w:iCs/>
                <w:sz w:val="24"/>
                <w:szCs w:val="24"/>
                <w:lang w:eastAsia="lt-LT"/>
              </w:rPr>
              <w:t>54,2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FC3724E" w14:textId="77777777" w:rsidR="009E54F4" w:rsidRPr="00D32517" w:rsidRDefault="009E54F4" w:rsidP="002E5ED5">
            <w:pPr>
              <w:jc w:val="center"/>
              <w:rPr>
                <w:sz w:val="24"/>
                <w:szCs w:val="24"/>
                <w:lang w:eastAsia="lt-LT"/>
              </w:rPr>
            </w:pPr>
            <w:r w:rsidRPr="00D32517">
              <w:rPr>
                <w:sz w:val="24"/>
                <w:szCs w:val="24"/>
                <w:lang w:eastAsia="lt-LT"/>
              </w:rPr>
              <w:t>53,8</w:t>
            </w:r>
          </w:p>
        </w:tc>
        <w:tc>
          <w:tcPr>
            <w:tcW w:w="704" w:type="dxa"/>
            <w:tcBorders>
              <w:top w:val="single" w:sz="4" w:space="0" w:color="auto"/>
              <w:left w:val="single" w:sz="4" w:space="0" w:color="auto"/>
              <w:bottom w:val="single" w:sz="4" w:space="0" w:color="auto"/>
              <w:right w:val="single" w:sz="4" w:space="0" w:color="auto"/>
            </w:tcBorders>
            <w:vAlign w:val="center"/>
            <w:hideMark/>
          </w:tcPr>
          <w:p w14:paraId="1804F7D9" w14:textId="77777777" w:rsidR="009E54F4" w:rsidRPr="00D32517" w:rsidRDefault="009E54F4" w:rsidP="002E5ED5">
            <w:pPr>
              <w:jc w:val="center"/>
              <w:rPr>
                <w:i/>
                <w:iCs/>
                <w:sz w:val="24"/>
                <w:szCs w:val="24"/>
                <w:lang w:eastAsia="lt-LT"/>
              </w:rPr>
            </w:pPr>
            <w:r w:rsidRPr="00D32517">
              <w:rPr>
                <w:i/>
                <w:iCs/>
                <w:sz w:val="24"/>
                <w:szCs w:val="24"/>
                <w:lang w:eastAsia="lt-LT"/>
              </w:rPr>
              <w:t>47,4</w:t>
            </w:r>
          </w:p>
        </w:tc>
        <w:tc>
          <w:tcPr>
            <w:tcW w:w="704" w:type="dxa"/>
            <w:tcBorders>
              <w:top w:val="single" w:sz="4" w:space="0" w:color="auto"/>
              <w:left w:val="single" w:sz="4" w:space="0" w:color="auto"/>
              <w:bottom w:val="single" w:sz="4" w:space="0" w:color="auto"/>
              <w:right w:val="single" w:sz="4" w:space="0" w:color="auto"/>
            </w:tcBorders>
            <w:vAlign w:val="center"/>
            <w:hideMark/>
          </w:tcPr>
          <w:p w14:paraId="11A50DB0" w14:textId="77777777" w:rsidR="009E54F4" w:rsidRPr="00D32517" w:rsidRDefault="009E54F4" w:rsidP="002E5ED5">
            <w:pPr>
              <w:jc w:val="center"/>
              <w:rPr>
                <w:sz w:val="24"/>
                <w:szCs w:val="24"/>
                <w:lang w:eastAsia="lt-LT"/>
              </w:rPr>
            </w:pPr>
            <w:r w:rsidRPr="00D32517">
              <w:rPr>
                <w:sz w:val="24"/>
                <w:szCs w:val="24"/>
                <w:lang w:eastAsia="lt-LT"/>
              </w:rPr>
              <w:t>41,7</w:t>
            </w:r>
          </w:p>
        </w:tc>
        <w:tc>
          <w:tcPr>
            <w:tcW w:w="923" w:type="dxa"/>
            <w:tcBorders>
              <w:top w:val="single" w:sz="4" w:space="0" w:color="auto"/>
              <w:left w:val="single" w:sz="4" w:space="0" w:color="auto"/>
              <w:bottom w:val="single" w:sz="4" w:space="0" w:color="auto"/>
              <w:right w:val="single" w:sz="4" w:space="0" w:color="auto"/>
            </w:tcBorders>
            <w:vAlign w:val="center"/>
          </w:tcPr>
          <w:p w14:paraId="6C54E876" w14:textId="23D2751B" w:rsidR="009E54F4" w:rsidRPr="00D32517" w:rsidRDefault="002E5ED5" w:rsidP="002E5ED5">
            <w:pPr>
              <w:jc w:val="center"/>
              <w:rPr>
                <w:i/>
                <w:iCs/>
                <w:sz w:val="24"/>
                <w:szCs w:val="24"/>
                <w:lang w:eastAsia="lt-LT"/>
              </w:rPr>
            </w:pPr>
            <w:r>
              <w:rPr>
                <w:i/>
                <w:iCs/>
                <w:sz w:val="24"/>
                <w:szCs w:val="24"/>
                <w:lang w:eastAsia="lt-LT"/>
              </w:rPr>
              <w:t>48,03</w:t>
            </w:r>
          </w:p>
        </w:tc>
        <w:tc>
          <w:tcPr>
            <w:tcW w:w="992" w:type="dxa"/>
            <w:tcBorders>
              <w:top w:val="single" w:sz="4" w:space="0" w:color="auto"/>
              <w:left w:val="single" w:sz="4" w:space="0" w:color="auto"/>
              <w:bottom w:val="single" w:sz="4" w:space="0" w:color="auto"/>
              <w:right w:val="single" w:sz="4" w:space="0" w:color="auto"/>
            </w:tcBorders>
            <w:vAlign w:val="center"/>
          </w:tcPr>
          <w:p w14:paraId="7461ED3C" w14:textId="28112F43" w:rsidR="009E54F4" w:rsidRPr="00D32517" w:rsidRDefault="002E5ED5" w:rsidP="002E5ED5">
            <w:pPr>
              <w:jc w:val="center"/>
              <w:rPr>
                <w:sz w:val="24"/>
                <w:szCs w:val="24"/>
                <w:lang w:eastAsia="lt-LT"/>
              </w:rPr>
            </w:pPr>
            <w:r>
              <w:rPr>
                <w:sz w:val="24"/>
                <w:szCs w:val="24"/>
                <w:lang w:eastAsia="lt-LT"/>
              </w:rPr>
              <w:t>41,84</w:t>
            </w:r>
          </w:p>
        </w:tc>
        <w:tc>
          <w:tcPr>
            <w:tcW w:w="2309" w:type="dxa"/>
            <w:tcBorders>
              <w:top w:val="single" w:sz="4" w:space="0" w:color="auto"/>
              <w:left w:val="single" w:sz="4" w:space="0" w:color="auto"/>
              <w:bottom w:val="single" w:sz="4" w:space="0" w:color="auto"/>
              <w:right w:val="single" w:sz="4" w:space="0" w:color="auto"/>
            </w:tcBorders>
            <w:vAlign w:val="center"/>
          </w:tcPr>
          <w:p w14:paraId="6C8748F5" w14:textId="5AD69012"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71D5ABFA" w14:textId="1D06DD69"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2BBB826B" w14:textId="77777777" w:rsidR="009E54F4" w:rsidRPr="00AE585E" w:rsidRDefault="009E54F4" w:rsidP="00CF0667">
            <w:pPr>
              <w:rPr>
                <w:bCs/>
                <w:sz w:val="24"/>
                <w:szCs w:val="24"/>
                <w:lang w:eastAsia="lt-LT"/>
              </w:rPr>
            </w:pPr>
            <w:r w:rsidRPr="00AE585E">
              <w:rPr>
                <w:bCs/>
                <w:sz w:val="24"/>
                <w:szCs w:val="24"/>
                <w:lang w:eastAsia="lt-LT"/>
              </w:rPr>
              <w:t>4.</w:t>
            </w:r>
          </w:p>
        </w:tc>
        <w:tc>
          <w:tcPr>
            <w:tcW w:w="1561" w:type="dxa"/>
            <w:tcBorders>
              <w:top w:val="single" w:sz="4" w:space="0" w:color="auto"/>
              <w:left w:val="single" w:sz="4" w:space="0" w:color="auto"/>
              <w:bottom w:val="single" w:sz="4" w:space="0" w:color="auto"/>
              <w:right w:val="single" w:sz="4" w:space="0" w:color="auto"/>
            </w:tcBorders>
            <w:hideMark/>
          </w:tcPr>
          <w:p w14:paraId="5386FB84" w14:textId="77777777" w:rsidR="009E54F4" w:rsidRPr="00AE585E" w:rsidRDefault="009E54F4" w:rsidP="00CF0667">
            <w:pPr>
              <w:rPr>
                <w:bCs/>
                <w:sz w:val="24"/>
                <w:szCs w:val="24"/>
                <w:lang w:eastAsia="lt-LT"/>
              </w:rPr>
            </w:pPr>
            <w:r w:rsidRPr="00AE585E">
              <w:rPr>
                <w:bCs/>
                <w:sz w:val="24"/>
                <w:szCs w:val="24"/>
                <w:lang w:eastAsia="lt-LT"/>
              </w:rPr>
              <w:t>Fizika</w:t>
            </w:r>
          </w:p>
        </w:tc>
        <w:tc>
          <w:tcPr>
            <w:tcW w:w="811" w:type="dxa"/>
            <w:tcBorders>
              <w:top w:val="single" w:sz="4" w:space="0" w:color="auto"/>
              <w:left w:val="single" w:sz="4" w:space="0" w:color="auto"/>
              <w:bottom w:val="single" w:sz="4" w:space="0" w:color="auto"/>
              <w:right w:val="single" w:sz="4" w:space="0" w:color="auto"/>
            </w:tcBorders>
            <w:vAlign w:val="center"/>
            <w:hideMark/>
          </w:tcPr>
          <w:p w14:paraId="13759C70" w14:textId="77777777" w:rsidR="009E54F4" w:rsidRPr="00D32517" w:rsidRDefault="009E54F4" w:rsidP="002E5ED5">
            <w:pPr>
              <w:jc w:val="center"/>
              <w:rPr>
                <w:i/>
                <w:iCs/>
                <w:sz w:val="24"/>
                <w:szCs w:val="24"/>
                <w:lang w:eastAsia="lt-LT"/>
              </w:rPr>
            </w:pPr>
            <w:r w:rsidRPr="00D32517">
              <w:rPr>
                <w:i/>
                <w:iCs/>
                <w:sz w:val="24"/>
                <w:szCs w:val="24"/>
                <w:lang w:eastAsia="lt-LT"/>
              </w:rPr>
              <w:t>46,5</w:t>
            </w:r>
          </w:p>
        </w:tc>
        <w:tc>
          <w:tcPr>
            <w:tcW w:w="832" w:type="dxa"/>
            <w:tcBorders>
              <w:top w:val="single" w:sz="4" w:space="0" w:color="auto"/>
              <w:left w:val="single" w:sz="4" w:space="0" w:color="auto"/>
              <w:bottom w:val="single" w:sz="4" w:space="0" w:color="auto"/>
              <w:right w:val="single" w:sz="4" w:space="0" w:color="auto"/>
            </w:tcBorders>
            <w:vAlign w:val="center"/>
            <w:hideMark/>
          </w:tcPr>
          <w:p w14:paraId="21FF3CB2" w14:textId="77777777" w:rsidR="009E54F4" w:rsidRPr="00D32517" w:rsidRDefault="009E54F4" w:rsidP="002E5ED5">
            <w:pPr>
              <w:jc w:val="center"/>
              <w:rPr>
                <w:sz w:val="24"/>
                <w:szCs w:val="24"/>
                <w:lang w:eastAsia="lt-LT"/>
              </w:rPr>
            </w:pPr>
            <w:r w:rsidRPr="00D32517">
              <w:rPr>
                <w:sz w:val="24"/>
                <w:szCs w:val="24"/>
                <w:lang w:eastAsia="lt-LT"/>
              </w:rPr>
              <w:t>27,5</w:t>
            </w:r>
          </w:p>
        </w:tc>
        <w:tc>
          <w:tcPr>
            <w:tcW w:w="704" w:type="dxa"/>
            <w:tcBorders>
              <w:top w:val="single" w:sz="4" w:space="0" w:color="auto"/>
              <w:left w:val="single" w:sz="4" w:space="0" w:color="auto"/>
              <w:bottom w:val="single" w:sz="4" w:space="0" w:color="auto"/>
              <w:right w:val="single" w:sz="4" w:space="0" w:color="auto"/>
            </w:tcBorders>
            <w:vAlign w:val="center"/>
            <w:hideMark/>
          </w:tcPr>
          <w:p w14:paraId="57C8417E" w14:textId="77777777" w:rsidR="009E54F4" w:rsidRPr="00D32517" w:rsidRDefault="009E54F4" w:rsidP="002E5ED5">
            <w:pPr>
              <w:jc w:val="center"/>
              <w:rPr>
                <w:i/>
                <w:iCs/>
                <w:sz w:val="24"/>
                <w:szCs w:val="24"/>
                <w:lang w:eastAsia="lt-LT"/>
              </w:rPr>
            </w:pPr>
            <w:r w:rsidRPr="00D32517">
              <w:rPr>
                <w:i/>
                <w:iCs/>
                <w:sz w:val="24"/>
                <w:szCs w:val="24"/>
                <w:lang w:eastAsia="lt-LT"/>
              </w:rPr>
              <w:t>42,7</w:t>
            </w:r>
          </w:p>
        </w:tc>
        <w:tc>
          <w:tcPr>
            <w:tcW w:w="704" w:type="dxa"/>
            <w:tcBorders>
              <w:top w:val="single" w:sz="4" w:space="0" w:color="auto"/>
              <w:left w:val="single" w:sz="4" w:space="0" w:color="auto"/>
              <w:bottom w:val="single" w:sz="4" w:space="0" w:color="auto"/>
              <w:right w:val="single" w:sz="4" w:space="0" w:color="auto"/>
            </w:tcBorders>
            <w:vAlign w:val="center"/>
            <w:hideMark/>
          </w:tcPr>
          <w:p w14:paraId="38856DE5" w14:textId="77777777" w:rsidR="009E54F4" w:rsidRPr="00D32517" w:rsidRDefault="009E54F4" w:rsidP="002E5ED5">
            <w:pPr>
              <w:jc w:val="center"/>
              <w:rPr>
                <w:sz w:val="24"/>
                <w:szCs w:val="24"/>
                <w:lang w:eastAsia="lt-LT"/>
              </w:rPr>
            </w:pPr>
            <w:r w:rsidRPr="00D32517">
              <w:rPr>
                <w:sz w:val="24"/>
                <w:szCs w:val="24"/>
                <w:lang w:eastAsia="lt-LT"/>
              </w:rPr>
              <w:t>56,1</w:t>
            </w:r>
          </w:p>
        </w:tc>
        <w:tc>
          <w:tcPr>
            <w:tcW w:w="923" w:type="dxa"/>
            <w:tcBorders>
              <w:top w:val="single" w:sz="4" w:space="0" w:color="auto"/>
              <w:left w:val="single" w:sz="4" w:space="0" w:color="auto"/>
              <w:bottom w:val="single" w:sz="4" w:space="0" w:color="auto"/>
              <w:right w:val="single" w:sz="4" w:space="0" w:color="auto"/>
            </w:tcBorders>
            <w:vAlign w:val="center"/>
          </w:tcPr>
          <w:p w14:paraId="56D3F9DF" w14:textId="248D72E5" w:rsidR="009E54F4" w:rsidRPr="00D32517" w:rsidRDefault="002E5ED5" w:rsidP="002E5ED5">
            <w:pPr>
              <w:jc w:val="center"/>
              <w:rPr>
                <w:i/>
                <w:iCs/>
                <w:sz w:val="24"/>
                <w:szCs w:val="24"/>
                <w:lang w:eastAsia="lt-LT"/>
              </w:rPr>
            </w:pPr>
            <w:r>
              <w:rPr>
                <w:i/>
                <w:iCs/>
                <w:sz w:val="24"/>
                <w:szCs w:val="24"/>
                <w:lang w:eastAsia="lt-LT"/>
              </w:rPr>
              <w:t>33,09</w:t>
            </w:r>
          </w:p>
        </w:tc>
        <w:tc>
          <w:tcPr>
            <w:tcW w:w="992" w:type="dxa"/>
            <w:tcBorders>
              <w:top w:val="single" w:sz="4" w:space="0" w:color="auto"/>
              <w:left w:val="single" w:sz="4" w:space="0" w:color="auto"/>
              <w:bottom w:val="single" w:sz="4" w:space="0" w:color="auto"/>
              <w:right w:val="single" w:sz="4" w:space="0" w:color="auto"/>
            </w:tcBorders>
            <w:vAlign w:val="center"/>
          </w:tcPr>
          <w:p w14:paraId="33A04382" w14:textId="3322E4F5" w:rsidR="009E54F4" w:rsidRPr="002E5ED5" w:rsidRDefault="002E5ED5" w:rsidP="002E5ED5">
            <w:pPr>
              <w:jc w:val="center"/>
              <w:rPr>
                <w:b/>
                <w:bCs/>
                <w:sz w:val="24"/>
                <w:szCs w:val="24"/>
                <w:lang w:eastAsia="lt-LT"/>
              </w:rPr>
            </w:pPr>
            <w:r w:rsidRPr="002E5ED5">
              <w:rPr>
                <w:b/>
                <w:bCs/>
                <w:sz w:val="24"/>
                <w:szCs w:val="24"/>
                <w:lang w:eastAsia="lt-LT"/>
              </w:rPr>
              <w:t>36,33</w:t>
            </w:r>
          </w:p>
        </w:tc>
        <w:tc>
          <w:tcPr>
            <w:tcW w:w="2309" w:type="dxa"/>
            <w:tcBorders>
              <w:top w:val="single" w:sz="4" w:space="0" w:color="auto"/>
              <w:left w:val="single" w:sz="4" w:space="0" w:color="auto"/>
              <w:bottom w:val="single" w:sz="4" w:space="0" w:color="auto"/>
              <w:right w:val="single" w:sz="4" w:space="0" w:color="auto"/>
            </w:tcBorders>
            <w:vAlign w:val="center"/>
          </w:tcPr>
          <w:p w14:paraId="2B68C91B" w14:textId="6BD709CF"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30118734" w14:textId="6DF7E0FB"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2D338218" w14:textId="77777777" w:rsidR="009E54F4" w:rsidRPr="00AE585E" w:rsidRDefault="009E54F4" w:rsidP="00CF0667">
            <w:pPr>
              <w:rPr>
                <w:bCs/>
                <w:sz w:val="24"/>
                <w:szCs w:val="24"/>
                <w:lang w:eastAsia="lt-LT"/>
              </w:rPr>
            </w:pPr>
            <w:r w:rsidRPr="00AE585E">
              <w:rPr>
                <w:bCs/>
                <w:sz w:val="24"/>
                <w:szCs w:val="24"/>
                <w:lang w:eastAsia="lt-LT"/>
              </w:rPr>
              <w:t>5.</w:t>
            </w:r>
          </w:p>
        </w:tc>
        <w:tc>
          <w:tcPr>
            <w:tcW w:w="1561" w:type="dxa"/>
            <w:tcBorders>
              <w:top w:val="single" w:sz="4" w:space="0" w:color="auto"/>
              <w:left w:val="single" w:sz="4" w:space="0" w:color="auto"/>
              <w:bottom w:val="single" w:sz="4" w:space="0" w:color="auto"/>
              <w:right w:val="single" w:sz="4" w:space="0" w:color="auto"/>
            </w:tcBorders>
            <w:hideMark/>
          </w:tcPr>
          <w:p w14:paraId="2C129854" w14:textId="77777777" w:rsidR="009E54F4" w:rsidRPr="00AE585E" w:rsidRDefault="009E54F4" w:rsidP="00CF0667">
            <w:pPr>
              <w:rPr>
                <w:bCs/>
                <w:sz w:val="24"/>
                <w:szCs w:val="24"/>
                <w:lang w:eastAsia="lt-LT"/>
              </w:rPr>
            </w:pPr>
            <w:r w:rsidRPr="00AE585E">
              <w:rPr>
                <w:bCs/>
                <w:sz w:val="24"/>
                <w:szCs w:val="24"/>
                <w:lang w:eastAsia="lt-LT"/>
              </w:rPr>
              <w:t>Chemija</w:t>
            </w:r>
          </w:p>
        </w:tc>
        <w:tc>
          <w:tcPr>
            <w:tcW w:w="811" w:type="dxa"/>
            <w:tcBorders>
              <w:top w:val="single" w:sz="4" w:space="0" w:color="auto"/>
              <w:left w:val="single" w:sz="4" w:space="0" w:color="auto"/>
              <w:bottom w:val="single" w:sz="4" w:space="0" w:color="auto"/>
              <w:right w:val="single" w:sz="4" w:space="0" w:color="auto"/>
            </w:tcBorders>
            <w:vAlign w:val="center"/>
            <w:hideMark/>
          </w:tcPr>
          <w:p w14:paraId="4548B54E" w14:textId="77777777" w:rsidR="009E54F4" w:rsidRPr="00D32517" w:rsidRDefault="009E54F4" w:rsidP="002E5ED5">
            <w:pPr>
              <w:jc w:val="center"/>
              <w:rPr>
                <w:i/>
                <w:iCs/>
                <w:sz w:val="24"/>
                <w:szCs w:val="24"/>
                <w:lang w:eastAsia="lt-LT"/>
              </w:rPr>
            </w:pPr>
            <w:r w:rsidRPr="00D32517">
              <w:rPr>
                <w:i/>
                <w:iCs/>
                <w:sz w:val="24"/>
                <w:szCs w:val="24"/>
                <w:lang w:eastAsia="lt-LT"/>
              </w:rPr>
              <w:t>52,3</w:t>
            </w:r>
          </w:p>
        </w:tc>
        <w:tc>
          <w:tcPr>
            <w:tcW w:w="832" w:type="dxa"/>
            <w:tcBorders>
              <w:top w:val="single" w:sz="4" w:space="0" w:color="auto"/>
              <w:left w:val="single" w:sz="4" w:space="0" w:color="auto"/>
              <w:bottom w:val="single" w:sz="4" w:space="0" w:color="auto"/>
              <w:right w:val="single" w:sz="4" w:space="0" w:color="auto"/>
            </w:tcBorders>
            <w:vAlign w:val="center"/>
            <w:hideMark/>
          </w:tcPr>
          <w:p w14:paraId="116043AF" w14:textId="77777777" w:rsidR="009E54F4" w:rsidRPr="00D32517" w:rsidRDefault="009E54F4" w:rsidP="002E5ED5">
            <w:pPr>
              <w:jc w:val="center"/>
              <w:rPr>
                <w:sz w:val="24"/>
                <w:szCs w:val="24"/>
                <w:lang w:eastAsia="lt-LT"/>
              </w:rPr>
            </w:pPr>
            <w:r w:rsidRPr="00D32517">
              <w:rPr>
                <w:sz w:val="24"/>
                <w:szCs w:val="24"/>
                <w:lang w:eastAsia="lt-LT"/>
              </w:rPr>
              <w:t>35,3</w:t>
            </w:r>
          </w:p>
        </w:tc>
        <w:tc>
          <w:tcPr>
            <w:tcW w:w="704" w:type="dxa"/>
            <w:tcBorders>
              <w:top w:val="single" w:sz="4" w:space="0" w:color="auto"/>
              <w:left w:val="single" w:sz="4" w:space="0" w:color="auto"/>
              <w:bottom w:val="single" w:sz="4" w:space="0" w:color="auto"/>
              <w:right w:val="single" w:sz="4" w:space="0" w:color="auto"/>
            </w:tcBorders>
            <w:vAlign w:val="center"/>
            <w:hideMark/>
          </w:tcPr>
          <w:p w14:paraId="35115BF4" w14:textId="77777777" w:rsidR="009E54F4" w:rsidRPr="00D32517" w:rsidRDefault="009E54F4" w:rsidP="002E5ED5">
            <w:pPr>
              <w:jc w:val="center"/>
              <w:rPr>
                <w:i/>
                <w:iCs/>
                <w:sz w:val="24"/>
                <w:szCs w:val="24"/>
                <w:lang w:eastAsia="lt-LT"/>
              </w:rPr>
            </w:pPr>
            <w:r w:rsidRPr="00D32517">
              <w:rPr>
                <w:i/>
                <w:iCs/>
                <w:sz w:val="24"/>
                <w:szCs w:val="24"/>
                <w:lang w:eastAsia="lt-LT"/>
              </w:rPr>
              <w:t>46,6</w:t>
            </w:r>
          </w:p>
        </w:tc>
        <w:tc>
          <w:tcPr>
            <w:tcW w:w="704" w:type="dxa"/>
            <w:tcBorders>
              <w:top w:val="single" w:sz="4" w:space="0" w:color="auto"/>
              <w:left w:val="single" w:sz="4" w:space="0" w:color="auto"/>
              <w:bottom w:val="single" w:sz="4" w:space="0" w:color="auto"/>
              <w:right w:val="single" w:sz="4" w:space="0" w:color="auto"/>
            </w:tcBorders>
            <w:vAlign w:val="center"/>
            <w:hideMark/>
          </w:tcPr>
          <w:p w14:paraId="76016F23" w14:textId="77777777" w:rsidR="009E54F4" w:rsidRPr="00D32517" w:rsidRDefault="009E54F4" w:rsidP="002E5ED5">
            <w:pPr>
              <w:jc w:val="center"/>
              <w:rPr>
                <w:sz w:val="24"/>
                <w:szCs w:val="24"/>
                <w:lang w:eastAsia="lt-LT"/>
              </w:rPr>
            </w:pPr>
            <w:r w:rsidRPr="00D32517">
              <w:rPr>
                <w:sz w:val="24"/>
                <w:szCs w:val="24"/>
                <w:lang w:eastAsia="lt-LT"/>
              </w:rPr>
              <w:t>60</w:t>
            </w:r>
          </w:p>
        </w:tc>
        <w:tc>
          <w:tcPr>
            <w:tcW w:w="923" w:type="dxa"/>
            <w:tcBorders>
              <w:top w:val="single" w:sz="4" w:space="0" w:color="auto"/>
              <w:left w:val="single" w:sz="4" w:space="0" w:color="auto"/>
              <w:bottom w:val="single" w:sz="4" w:space="0" w:color="auto"/>
              <w:right w:val="single" w:sz="4" w:space="0" w:color="auto"/>
            </w:tcBorders>
            <w:vAlign w:val="center"/>
          </w:tcPr>
          <w:p w14:paraId="4D7CB92A" w14:textId="6CAC457F" w:rsidR="009E54F4" w:rsidRPr="00D32517" w:rsidRDefault="002E5ED5" w:rsidP="002E5ED5">
            <w:pPr>
              <w:jc w:val="center"/>
              <w:rPr>
                <w:i/>
                <w:iCs/>
                <w:sz w:val="24"/>
                <w:szCs w:val="24"/>
                <w:lang w:eastAsia="lt-LT"/>
              </w:rPr>
            </w:pPr>
            <w:r>
              <w:rPr>
                <w:i/>
                <w:iCs/>
                <w:sz w:val="24"/>
                <w:szCs w:val="24"/>
                <w:lang w:eastAsia="lt-LT"/>
              </w:rPr>
              <w:t>56,57</w:t>
            </w:r>
          </w:p>
        </w:tc>
        <w:tc>
          <w:tcPr>
            <w:tcW w:w="992" w:type="dxa"/>
            <w:tcBorders>
              <w:top w:val="single" w:sz="4" w:space="0" w:color="auto"/>
              <w:left w:val="single" w:sz="4" w:space="0" w:color="auto"/>
              <w:bottom w:val="single" w:sz="4" w:space="0" w:color="auto"/>
              <w:right w:val="single" w:sz="4" w:space="0" w:color="auto"/>
            </w:tcBorders>
            <w:vAlign w:val="center"/>
          </w:tcPr>
          <w:p w14:paraId="1A2AD4AD" w14:textId="4705920C" w:rsidR="009E54F4" w:rsidRPr="002E5ED5" w:rsidRDefault="002E5ED5" w:rsidP="002E5ED5">
            <w:pPr>
              <w:jc w:val="center"/>
              <w:rPr>
                <w:b/>
                <w:bCs/>
                <w:sz w:val="24"/>
                <w:szCs w:val="24"/>
                <w:lang w:eastAsia="lt-LT"/>
              </w:rPr>
            </w:pPr>
            <w:r w:rsidRPr="002E5ED5">
              <w:rPr>
                <w:b/>
                <w:bCs/>
                <w:sz w:val="24"/>
                <w:szCs w:val="24"/>
                <w:lang w:eastAsia="lt-LT"/>
              </w:rPr>
              <w:t>67,57</w:t>
            </w:r>
          </w:p>
        </w:tc>
        <w:tc>
          <w:tcPr>
            <w:tcW w:w="2309" w:type="dxa"/>
            <w:tcBorders>
              <w:top w:val="single" w:sz="4" w:space="0" w:color="auto"/>
              <w:left w:val="single" w:sz="4" w:space="0" w:color="auto"/>
              <w:bottom w:val="single" w:sz="4" w:space="0" w:color="auto"/>
              <w:right w:val="single" w:sz="4" w:space="0" w:color="auto"/>
            </w:tcBorders>
            <w:vAlign w:val="center"/>
          </w:tcPr>
          <w:p w14:paraId="597EE4A9" w14:textId="264AAF11"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0BA259D5" w14:textId="7416FB63"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2B7CA88A" w14:textId="77777777" w:rsidR="009E54F4" w:rsidRPr="00AE585E" w:rsidRDefault="009E54F4" w:rsidP="00CF0667">
            <w:pPr>
              <w:rPr>
                <w:bCs/>
                <w:sz w:val="24"/>
                <w:szCs w:val="24"/>
                <w:lang w:eastAsia="lt-LT"/>
              </w:rPr>
            </w:pPr>
            <w:r w:rsidRPr="00AE585E">
              <w:rPr>
                <w:bCs/>
                <w:sz w:val="24"/>
                <w:szCs w:val="24"/>
                <w:lang w:eastAsia="lt-LT"/>
              </w:rPr>
              <w:lastRenderedPageBreak/>
              <w:t>6.</w:t>
            </w:r>
          </w:p>
        </w:tc>
        <w:tc>
          <w:tcPr>
            <w:tcW w:w="1561" w:type="dxa"/>
            <w:tcBorders>
              <w:top w:val="single" w:sz="4" w:space="0" w:color="auto"/>
              <w:left w:val="single" w:sz="4" w:space="0" w:color="auto"/>
              <w:bottom w:val="single" w:sz="4" w:space="0" w:color="auto"/>
              <w:right w:val="single" w:sz="4" w:space="0" w:color="auto"/>
            </w:tcBorders>
            <w:hideMark/>
          </w:tcPr>
          <w:p w14:paraId="685A7705" w14:textId="77777777" w:rsidR="009E54F4" w:rsidRPr="00AE585E" w:rsidRDefault="009E54F4" w:rsidP="00CF0667">
            <w:pPr>
              <w:rPr>
                <w:bCs/>
                <w:sz w:val="24"/>
                <w:szCs w:val="24"/>
                <w:lang w:eastAsia="lt-LT"/>
              </w:rPr>
            </w:pPr>
            <w:r w:rsidRPr="00AE585E">
              <w:rPr>
                <w:bCs/>
                <w:sz w:val="24"/>
                <w:szCs w:val="24"/>
                <w:lang w:eastAsia="lt-LT"/>
              </w:rPr>
              <w:t>Lietuvių kalba ir literatūra</w:t>
            </w:r>
          </w:p>
        </w:tc>
        <w:tc>
          <w:tcPr>
            <w:tcW w:w="811" w:type="dxa"/>
            <w:tcBorders>
              <w:top w:val="single" w:sz="4" w:space="0" w:color="auto"/>
              <w:left w:val="single" w:sz="4" w:space="0" w:color="auto"/>
              <w:bottom w:val="single" w:sz="4" w:space="0" w:color="auto"/>
              <w:right w:val="single" w:sz="4" w:space="0" w:color="auto"/>
            </w:tcBorders>
            <w:vAlign w:val="center"/>
            <w:hideMark/>
          </w:tcPr>
          <w:p w14:paraId="1939F463" w14:textId="77777777" w:rsidR="009E54F4" w:rsidRPr="00D32517" w:rsidRDefault="009E54F4" w:rsidP="002E5ED5">
            <w:pPr>
              <w:jc w:val="center"/>
              <w:rPr>
                <w:i/>
                <w:iCs/>
                <w:sz w:val="24"/>
                <w:szCs w:val="24"/>
                <w:lang w:eastAsia="lt-LT"/>
              </w:rPr>
            </w:pPr>
            <w:r w:rsidRPr="00D32517">
              <w:rPr>
                <w:i/>
                <w:iCs/>
                <w:sz w:val="24"/>
                <w:szCs w:val="24"/>
                <w:lang w:eastAsia="lt-LT"/>
              </w:rPr>
              <w:t>44,4</w:t>
            </w:r>
          </w:p>
        </w:tc>
        <w:tc>
          <w:tcPr>
            <w:tcW w:w="832" w:type="dxa"/>
            <w:tcBorders>
              <w:top w:val="single" w:sz="4" w:space="0" w:color="auto"/>
              <w:left w:val="single" w:sz="4" w:space="0" w:color="auto"/>
              <w:bottom w:val="single" w:sz="4" w:space="0" w:color="auto"/>
              <w:right w:val="single" w:sz="4" w:space="0" w:color="auto"/>
            </w:tcBorders>
            <w:vAlign w:val="center"/>
            <w:hideMark/>
          </w:tcPr>
          <w:p w14:paraId="5F6128A5" w14:textId="77777777" w:rsidR="009E54F4" w:rsidRPr="00D32517" w:rsidRDefault="009E54F4" w:rsidP="002E5ED5">
            <w:pPr>
              <w:jc w:val="center"/>
              <w:rPr>
                <w:sz w:val="24"/>
                <w:szCs w:val="24"/>
                <w:lang w:eastAsia="lt-LT"/>
              </w:rPr>
            </w:pPr>
            <w:r w:rsidRPr="00D32517">
              <w:rPr>
                <w:sz w:val="24"/>
                <w:szCs w:val="24"/>
                <w:lang w:eastAsia="lt-LT"/>
              </w:rPr>
              <w:t>44,1</w:t>
            </w:r>
          </w:p>
        </w:tc>
        <w:tc>
          <w:tcPr>
            <w:tcW w:w="704" w:type="dxa"/>
            <w:tcBorders>
              <w:top w:val="single" w:sz="4" w:space="0" w:color="auto"/>
              <w:left w:val="single" w:sz="4" w:space="0" w:color="auto"/>
              <w:bottom w:val="single" w:sz="4" w:space="0" w:color="auto"/>
              <w:right w:val="single" w:sz="4" w:space="0" w:color="auto"/>
            </w:tcBorders>
            <w:vAlign w:val="center"/>
            <w:hideMark/>
          </w:tcPr>
          <w:p w14:paraId="2D612200" w14:textId="77777777" w:rsidR="009E54F4" w:rsidRPr="00D32517" w:rsidRDefault="009E54F4" w:rsidP="002E5ED5">
            <w:pPr>
              <w:jc w:val="center"/>
              <w:rPr>
                <w:i/>
                <w:iCs/>
                <w:sz w:val="24"/>
                <w:szCs w:val="24"/>
                <w:lang w:eastAsia="lt-LT"/>
              </w:rPr>
            </w:pPr>
            <w:r w:rsidRPr="00D32517">
              <w:rPr>
                <w:i/>
                <w:iCs/>
                <w:sz w:val="24"/>
                <w:szCs w:val="24"/>
                <w:lang w:eastAsia="lt-LT"/>
              </w:rPr>
              <w:t>42,4</w:t>
            </w:r>
          </w:p>
        </w:tc>
        <w:tc>
          <w:tcPr>
            <w:tcW w:w="704" w:type="dxa"/>
            <w:tcBorders>
              <w:top w:val="single" w:sz="4" w:space="0" w:color="auto"/>
              <w:left w:val="single" w:sz="4" w:space="0" w:color="auto"/>
              <w:bottom w:val="single" w:sz="4" w:space="0" w:color="auto"/>
              <w:right w:val="single" w:sz="4" w:space="0" w:color="auto"/>
            </w:tcBorders>
            <w:vAlign w:val="center"/>
            <w:hideMark/>
          </w:tcPr>
          <w:p w14:paraId="02622E99" w14:textId="5C3C79A3" w:rsidR="009E54F4" w:rsidRPr="00D32517" w:rsidRDefault="009E54F4" w:rsidP="002E5ED5">
            <w:pPr>
              <w:jc w:val="center"/>
              <w:rPr>
                <w:sz w:val="24"/>
                <w:szCs w:val="24"/>
                <w:lang w:eastAsia="lt-LT"/>
              </w:rPr>
            </w:pPr>
            <w:r w:rsidRPr="00D32517">
              <w:rPr>
                <w:sz w:val="24"/>
                <w:szCs w:val="24"/>
                <w:lang w:eastAsia="lt-LT"/>
              </w:rPr>
              <w:t>43,4</w:t>
            </w:r>
          </w:p>
        </w:tc>
        <w:tc>
          <w:tcPr>
            <w:tcW w:w="923" w:type="dxa"/>
            <w:tcBorders>
              <w:top w:val="single" w:sz="4" w:space="0" w:color="auto"/>
              <w:left w:val="single" w:sz="4" w:space="0" w:color="auto"/>
              <w:bottom w:val="single" w:sz="4" w:space="0" w:color="auto"/>
              <w:right w:val="single" w:sz="4" w:space="0" w:color="auto"/>
            </w:tcBorders>
            <w:vAlign w:val="center"/>
          </w:tcPr>
          <w:p w14:paraId="3DBA0396" w14:textId="40948C6F" w:rsidR="009E54F4" w:rsidRPr="00D32517" w:rsidRDefault="002E5ED5" w:rsidP="002E5ED5">
            <w:pPr>
              <w:jc w:val="center"/>
              <w:rPr>
                <w:i/>
                <w:iCs/>
                <w:sz w:val="24"/>
                <w:szCs w:val="24"/>
                <w:lang w:eastAsia="lt-LT"/>
              </w:rPr>
            </w:pPr>
            <w:r>
              <w:rPr>
                <w:i/>
                <w:iCs/>
                <w:sz w:val="24"/>
                <w:szCs w:val="24"/>
                <w:lang w:eastAsia="lt-LT"/>
              </w:rPr>
              <w:t>48,26</w:t>
            </w:r>
          </w:p>
        </w:tc>
        <w:tc>
          <w:tcPr>
            <w:tcW w:w="992" w:type="dxa"/>
            <w:tcBorders>
              <w:top w:val="single" w:sz="4" w:space="0" w:color="auto"/>
              <w:left w:val="single" w:sz="4" w:space="0" w:color="auto"/>
              <w:bottom w:val="single" w:sz="4" w:space="0" w:color="auto"/>
              <w:right w:val="single" w:sz="4" w:space="0" w:color="auto"/>
            </w:tcBorders>
            <w:vAlign w:val="center"/>
          </w:tcPr>
          <w:p w14:paraId="0DFF680C" w14:textId="5567C609" w:rsidR="009E54F4" w:rsidRPr="00D32517" w:rsidRDefault="002E5ED5" w:rsidP="002E5ED5">
            <w:pPr>
              <w:jc w:val="center"/>
              <w:rPr>
                <w:sz w:val="24"/>
                <w:szCs w:val="24"/>
                <w:lang w:eastAsia="lt-LT"/>
              </w:rPr>
            </w:pPr>
            <w:r>
              <w:rPr>
                <w:sz w:val="24"/>
                <w:szCs w:val="24"/>
                <w:lang w:eastAsia="lt-LT"/>
              </w:rPr>
              <w:t>48,08</w:t>
            </w:r>
          </w:p>
        </w:tc>
        <w:tc>
          <w:tcPr>
            <w:tcW w:w="2309" w:type="dxa"/>
            <w:tcBorders>
              <w:top w:val="single" w:sz="4" w:space="0" w:color="auto"/>
              <w:left w:val="single" w:sz="4" w:space="0" w:color="auto"/>
              <w:bottom w:val="single" w:sz="4" w:space="0" w:color="auto"/>
              <w:right w:val="single" w:sz="4" w:space="0" w:color="auto"/>
            </w:tcBorders>
            <w:vAlign w:val="center"/>
          </w:tcPr>
          <w:p w14:paraId="30B6F68F" w14:textId="1E827DC0" w:rsidR="009E54F4" w:rsidRPr="00D32517" w:rsidRDefault="00F86E56" w:rsidP="00CF0667">
            <w:pPr>
              <w:jc w:val="center"/>
              <w:rPr>
                <w:sz w:val="24"/>
                <w:szCs w:val="24"/>
                <w:lang w:eastAsia="lt-LT"/>
              </w:rPr>
            </w:pPr>
            <w:r w:rsidRPr="00D32517">
              <w:rPr>
                <w:sz w:val="24"/>
                <w:szCs w:val="24"/>
                <w:lang w:eastAsia="lt-LT"/>
              </w:rPr>
              <w:t>↑</w:t>
            </w:r>
          </w:p>
        </w:tc>
      </w:tr>
      <w:tr w:rsidR="009E54F4" w:rsidRPr="00AE585E" w14:paraId="54338BC6" w14:textId="761D8D82"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6E5D0756" w14:textId="77777777" w:rsidR="009E54F4" w:rsidRPr="00AE585E" w:rsidRDefault="009E54F4" w:rsidP="00CF0667">
            <w:pPr>
              <w:rPr>
                <w:bCs/>
                <w:sz w:val="24"/>
                <w:szCs w:val="24"/>
                <w:lang w:eastAsia="lt-LT"/>
              </w:rPr>
            </w:pPr>
            <w:r w:rsidRPr="00AE585E">
              <w:rPr>
                <w:bCs/>
                <w:sz w:val="24"/>
                <w:szCs w:val="24"/>
                <w:lang w:eastAsia="lt-LT"/>
              </w:rPr>
              <w:t>7.</w:t>
            </w:r>
          </w:p>
        </w:tc>
        <w:tc>
          <w:tcPr>
            <w:tcW w:w="1561" w:type="dxa"/>
            <w:tcBorders>
              <w:top w:val="single" w:sz="4" w:space="0" w:color="auto"/>
              <w:left w:val="single" w:sz="4" w:space="0" w:color="auto"/>
              <w:bottom w:val="single" w:sz="4" w:space="0" w:color="auto"/>
              <w:right w:val="single" w:sz="4" w:space="0" w:color="auto"/>
            </w:tcBorders>
            <w:hideMark/>
          </w:tcPr>
          <w:p w14:paraId="01EF5F9A" w14:textId="77777777" w:rsidR="009E54F4" w:rsidRPr="00AE585E" w:rsidRDefault="009E54F4" w:rsidP="00CF0667">
            <w:pPr>
              <w:rPr>
                <w:bCs/>
                <w:sz w:val="24"/>
                <w:szCs w:val="24"/>
                <w:lang w:eastAsia="lt-LT"/>
              </w:rPr>
            </w:pPr>
            <w:r w:rsidRPr="00AE585E">
              <w:rPr>
                <w:bCs/>
                <w:sz w:val="24"/>
                <w:szCs w:val="24"/>
                <w:lang w:eastAsia="lt-LT"/>
              </w:rPr>
              <w:t>Anglų k.</w:t>
            </w:r>
          </w:p>
        </w:tc>
        <w:tc>
          <w:tcPr>
            <w:tcW w:w="811" w:type="dxa"/>
            <w:tcBorders>
              <w:top w:val="single" w:sz="4" w:space="0" w:color="auto"/>
              <w:left w:val="single" w:sz="4" w:space="0" w:color="auto"/>
              <w:bottom w:val="single" w:sz="4" w:space="0" w:color="auto"/>
              <w:right w:val="single" w:sz="4" w:space="0" w:color="auto"/>
            </w:tcBorders>
            <w:vAlign w:val="center"/>
            <w:hideMark/>
          </w:tcPr>
          <w:p w14:paraId="58F6F4D2" w14:textId="77777777" w:rsidR="009E54F4" w:rsidRPr="00D32517" w:rsidRDefault="009E54F4" w:rsidP="002E5ED5">
            <w:pPr>
              <w:jc w:val="center"/>
              <w:rPr>
                <w:i/>
                <w:iCs/>
                <w:sz w:val="24"/>
                <w:szCs w:val="24"/>
                <w:lang w:eastAsia="lt-LT"/>
              </w:rPr>
            </w:pPr>
            <w:r w:rsidRPr="00D32517">
              <w:rPr>
                <w:i/>
                <w:iCs/>
                <w:sz w:val="24"/>
                <w:szCs w:val="24"/>
                <w:lang w:eastAsia="lt-LT"/>
              </w:rPr>
              <w:t>71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1AF9A7" w14:textId="77777777" w:rsidR="009E54F4" w:rsidRPr="00D32517" w:rsidRDefault="009E54F4" w:rsidP="002E5ED5">
            <w:pPr>
              <w:jc w:val="center"/>
              <w:rPr>
                <w:sz w:val="24"/>
                <w:szCs w:val="24"/>
                <w:lang w:eastAsia="lt-LT"/>
              </w:rPr>
            </w:pPr>
            <w:r w:rsidRPr="00D32517">
              <w:rPr>
                <w:sz w:val="24"/>
                <w:szCs w:val="24"/>
                <w:lang w:eastAsia="lt-LT"/>
              </w:rPr>
              <w:t>63</w:t>
            </w:r>
          </w:p>
        </w:tc>
        <w:tc>
          <w:tcPr>
            <w:tcW w:w="704" w:type="dxa"/>
            <w:tcBorders>
              <w:top w:val="single" w:sz="4" w:space="0" w:color="auto"/>
              <w:left w:val="single" w:sz="4" w:space="0" w:color="auto"/>
              <w:bottom w:val="single" w:sz="4" w:space="0" w:color="auto"/>
              <w:right w:val="single" w:sz="4" w:space="0" w:color="auto"/>
            </w:tcBorders>
            <w:vAlign w:val="center"/>
            <w:hideMark/>
          </w:tcPr>
          <w:p w14:paraId="46E83B95" w14:textId="77777777" w:rsidR="009E54F4" w:rsidRPr="00D32517" w:rsidRDefault="009E54F4" w:rsidP="002E5ED5">
            <w:pPr>
              <w:jc w:val="center"/>
              <w:rPr>
                <w:i/>
                <w:iCs/>
                <w:sz w:val="24"/>
                <w:szCs w:val="24"/>
                <w:lang w:eastAsia="lt-LT"/>
              </w:rPr>
            </w:pPr>
            <w:r w:rsidRPr="00D32517">
              <w:rPr>
                <w:i/>
                <w:iCs/>
                <w:sz w:val="24"/>
                <w:szCs w:val="24"/>
                <w:lang w:eastAsia="lt-LT"/>
              </w:rPr>
              <w:t>61,1</w:t>
            </w:r>
          </w:p>
        </w:tc>
        <w:tc>
          <w:tcPr>
            <w:tcW w:w="704" w:type="dxa"/>
            <w:tcBorders>
              <w:top w:val="single" w:sz="4" w:space="0" w:color="auto"/>
              <w:left w:val="single" w:sz="4" w:space="0" w:color="auto"/>
              <w:bottom w:val="single" w:sz="4" w:space="0" w:color="auto"/>
              <w:right w:val="single" w:sz="4" w:space="0" w:color="auto"/>
            </w:tcBorders>
            <w:vAlign w:val="center"/>
            <w:hideMark/>
          </w:tcPr>
          <w:p w14:paraId="56429AA5" w14:textId="77777777" w:rsidR="009E54F4" w:rsidRPr="00D32517" w:rsidRDefault="009E54F4" w:rsidP="002E5ED5">
            <w:pPr>
              <w:jc w:val="center"/>
              <w:rPr>
                <w:sz w:val="24"/>
                <w:szCs w:val="24"/>
                <w:lang w:eastAsia="lt-LT"/>
              </w:rPr>
            </w:pPr>
            <w:r w:rsidRPr="00D32517">
              <w:rPr>
                <w:sz w:val="24"/>
                <w:szCs w:val="24"/>
                <w:lang w:eastAsia="lt-LT"/>
              </w:rPr>
              <w:t>54,1</w:t>
            </w:r>
          </w:p>
        </w:tc>
        <w:tc>
          <w:tcPr>
            <w:tcW w:w="923" w:type="dxa"/>
            <w:tcBorders>
              <w:top w:val="single" w:sz="4" w:space="0" w:color="auto"/>
              <w:left w:val="single" w:sz="4" w:space="0" w:color="auto"/>
              <w:bottom w:val="single" w:sz="4" w:space="0" w:color="auto"/>
              <w:right w:val="single" w:sz="4" w:space="0" w:color="auto"/>
            </w:tcBorders>
            <w:vAlign w:val="center"/>
          </w:tcPr>
          <w:p w14:paraId="3E3D06F5" w14:textId="65A8394E" w:rsidR="009E54F4" w:rsidRPr="00D32517" w:rsidRDefault="002E5ED5" w:rsidP="002E5ED5">
            <w:pPr>
              <w:jc w:val="center"/>
              <w:rPr>
                <w:i/>
                <w:iCs/>
                <w:sz w:val="24"/>
                <w:szCs w:val="24"/>
                <w:lang w:eastAsia="lt-LT"/>
              </w:rPr>
            </w:pPr>
            <w:r>
              <w:rPr>
                <w:i/>
                <w:iCs/>
                <w:sz w:val="24"/>
                <w:szCs w:val="24"/>
                <w:lang w:eastAsia="lt-LT"/>
              </w:rPr>
              <w:t>60,52</w:t>
            </w:r>
          </w:p>
        </w:tc>
        <w:tc>
          <w:tcPr>
            <w:tcW w:w="992" w:type="dxa"/>
            <w:tcBorders>
              <w:top w:val="single" w:sz="4" w:space="0" w:color="auto"/>
              <w:left w:val="single" w:sz="4" w:space="0" w:color="auto"/>
              <w:bottom w:val="single" w:sz="4" w:space="0" w:color="auto"/>
              <w:right w:val="single" w:sz="4" w:space="0" w:color="auto"/>
            </w:tcBorders>
            <w:vAlign w:val="center"/>
          </w:tcPr>
          <w:p w14:paraId="3B623100" w14:textId="5528CF77" w:rsidR="009E54F4" w:rsidRPr="00D32517" w:rsidRDefault="002E5ED5" w:rsidP="002E5ED5">
            <w:pPr>
              <w:jc w:val="center"/>
              <w:rPr>
                <w:sz w:val="24"/>
                <w:szCs w:val="24"/>
                <w:lang w:eastAsia="lt-LT"/>
              </w:rPr>
            </w:pPr>
            <w:r>
              <w:rPr>
                <w:sz w:val="24"/>
                <w:szCs w:val="24"/>
                <w:lang w:eastAsia="lt-LT"/>
              </w:rPr>
              <w:t>54,52</w:t>
            </w:r>
          </w:p>
        </w:tc>
        <w:tc>
          <w:tcPr>
            <w:tcW w:w="2309" w:type="dxa"/>
            <w:tcBorders>
              <w:top w:val="single" w:sz="4" w:space="0" w:color="auto"/>
              <w:left w:val="single" w:sz="4" w:space="0" w:color="auto"/>
              <w:bottom w:val="single" w:sz="4" w:space="0" w:color="auto"/>
              <w:right w:val="single" w:sz="4" w:space="0" w:color="auto"/>
            </w:tcBorders>
            <w:vAlign w:val="center"/>
          </w:tcPr>
          <w:p w14:paraId="66CAB1F4" w14:textId="1A474657"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76907354" w14:textId="0919D60E"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588610FB" w14:textId="77777777" w:rsidR="009E54F4" w:rsidRPr="00AE585E" w:rsidRDefault="009E54F4" w:rsidP="00CF0667">
            <w:pPr>
              <w:rPr>
                <w:bCs/>
                <w:sz w:val="24"/>
                <w:szCs w:val="24"/>
                <w:lang w:eastAsia="lt-LT"/>
              </w:rPr>
            </w:pPr>
            <w:r w:rsidRPr="00AE585E">
              <w:rPr>
                <w:bCs/>
                <w:sz w:val="24"/>
                <w:szCs w:val="24"/>
                <w:lang w:eastAsia="lt-LT"/>
              </w:rPr>
              <w:t>8.</w:t>
            </w:r>
          </w:p>
        </w:tc>
        <w:tc>
          <w:tcPr>
            <w:tcW w:w="1561" w:type="dxa"/>
            <w:tcBorders>
              <w:top w:val="single" w:sz="4" w:space="0" w:color="auto"/>
              <w:left w:val="single" w:sz="4" w:space="0" w:color="auto"/>
              <w:bottom w:val="single" w:sz="4" w:space="0" w:color="auto"/>
              <w:right w:val="single" w:sz="4" w:space="0" w:color="auto"/>
            </w:tcBorders>
            <w:hideMark/>
          </w:tcPr>
          <w:p w14:paraId="2A465629" w14:textId="77777777" w:rsidR="009E54F4" w:rsidRPr="00AE585E" w:rsidRDefault="009E54F4" w:rsidP="00CF0667">
            <w:pPr>
              <w:rPr>
                <w:bCs/>
                <w:sz w:val="24"/>
                <w:szCs w:val="24"/>
                <w:lang w:eastAsia="lt-LT"/>
              </w:rPr>
            </w:pPr>
            <w:r w:rsidRPr="00AE585E">
              <w:rPr>
                <w:bCs/>
                <w:sz w:val="24"/>
                <w:szCs w:val="24"/>
                <w:lang w:eastAsia="lt-LT"/>
              </w:rPr>
              <w:t>Informacinės technologijos</w:t>
            </w:r>
          </w:p>
        </w:tc>
        <w:tc>
          <w:tcPr>
            <w:tcW w:w="811" w:type="dxa"/>
            <w:tcBorders>
              <w:top w:val="single" w:sz="4" w:space="0" w:color="auto"/>
              <w:left w:val="single" w:sz="4" w:space="0" w:color="auto"/>
              <w:bottom w:val="single" w:sz="4" w:space="0" w:color="auto"/>
              <w:right w:val="single" w:sz="4" w:space="0" w:color="auto"/>
            </w:tcBorders>
            <w:vAlign w:val="center"/>
            <w:hideMark/>
          </w:tcPr>
          <w:p w14:paraId="2343B742" w14:textId="77777777" w:rsidR="009E54F4" w:rsidRPr="00D32517" w:rsidRDefault="009E54F4" w:rsidP="002E5ED5">
            <w:pPr>
              <w:jc w:val="center"/>
              <w:rPr>
                <w:i/>
                <w:iCs/>
                <w:sz w:val="24"/>
                <w:szCs w:val="24"/>
                <w:lang w:eastAsia="lt-LT"/>
              </w:rPr>
            </w:pPr>
            <w:r w:rsidRPr="00D32517">
              <w:rPr>
                <w:i/>
                <w:iCs/>
                <w:sz w:val="24"/>
                <w:szCs w:val="24"/>
                <w:lang w:eastAsia="lt-LT"/>
              </w:rPr>
              <w:t>46,7</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DA228F" w14:textId="77777777" w:rsidR="009E54F4" w:rsidRPr="00D32517" w:rsidRDefault="009E54F4" w:rsidP="002E5ED5">
            <w:pPr>
              <w:jc w:val="center"/>
              <w:rPr>
                <w:sz w:val="24"/>
                <w:szCs w:val="24"/>
                <w:lang w:eastAsia="lt-LT"/>
              </w:rPr>
            </w:pPr>
            <w:r w:rsidRPr="00D32517">
              <w:rPr>
                <w:sz w:val="24"/>
                <w:szCs w:val="24"/>
                <w:lang w:eastAsia="lt-LT"/>
              </w:rPr>
              <w:t>28,8</w:t>
            </w:r>
          </w:p>
        </w:tc>
        <w:tc>
          <w:tcPr>
            <w:tcW w:w="704" w:type="dxa"/>
            <w:tcBorders>
              <w:top w:val="single" w:sz="4" w:space="0" w:color="auto"/>
              <w:left w:val="single" w:sz="4" w:space="0" w:color="auto"/>
              <w:bottom w:val="single" w:sz="4" w:space="0" w:color="auto"/>
              <w:right w:val="single" w:sz="4" w:space="0" w:color="auto"/>
            </w:tcBorders>
            <w:vAlign w:val="center"/>
            <w:hideMark/>
          </w:tcPr>
          <w:p w14:paraId="066CC203" w14:textId="77777777" w:rsidR="009E54F4" w:rsidRPr="00D32517" w:rsidRDefault="009E54F4" w:rsidP="002E5ED5">
            <w:pPr>
              <w:jc w:val="center"/>
              <w:rPr>
                <w:i/>
                <w:iCs/>
                <w:sz w:val="24"/>
                <w:szCs w:val="24"/>
                <w:lang w:eastAsia="lt-LT"/>
              </w:rPr>
            </w:pPr>
            <w:r w:rsidRPr="00D32517">
              <w:rPr>
                <w:i/>
                <w:iCs/>
                <w:sz w:val="24"/>
                <w:szCs w:val="24"/>
                <w:lang w:eastAsia="lt-LT"/>
              </w:rPr>
              <w:t>43,1</w:t>
            </w:r>
          </w:p>
        </w:tc>
        <w:tc>
          <w:tcPr>
            <w:tcW w:w="704" w:type="dxa"/>
            <w:tcBorders>
              <w:top w:val="single" w:sz="4" w:space="0" w:color="auto"/>
              <w:left w:val="single" w:sz="4" w:space="0" w:color="auto"/>
              <w:bottom w:val="single" w:sz="4" w:space="0" w:color="auto"/>
              <w:right w:val="single" w:sz="4" w:space="0" w:color="auto"/>
            </w:tcBorders>
            <w:vAlign w:val="center"/>
            <w:hideMark/>
          </w:tcPr>
          <w:p w14:paraId="155B9C86" w14:textId="77777777" w:rsidR="009E54F4" w:rsidRPr="00D32517" w:rsidRDefault="009E54F4" w:rsidP="002E5ED5">
            <w:pPr>
              <w:jc w:val="center"/>
              <w:rPr>
                <w:sz w:val="24"/>
                <w:szCs w:val="24"/>
                <w:lang w:eastAsia="lt-LT"/>
              </w:rPr>
            </w:pPr>
            <w:r w:rsidRPr="00D32517">
              <w:rPr>
                <w:sz w:val="24"/>
                <w:szCs w:val="24"/>
                <w:lang w:eastAsia="lt-LT"/>
              </w:rPr>
              <w:t>27</w:t>
            </w:r>
          </w:p>
        </w:tc>
        <w:tc>
          <w:tcPr>
            <w:tcW w:w="923" w:type="dxa"/>
            <w:tcBorders>
              <w:top w:val="single" w:sz="4" w:space="0" w:color="auto"/>
              <w:left w:val="single" w:sz="4" w:space="0" w:color="auto"/>
              <w:bottom w:val="single" w:sz="4" w:space="0" w:color="auto"/>
              <w:right w:val="single" w:sz="4" w:space="0" w:color="auto"/>
            </w:tcBorders>
            <w:vAlign w:val="center"/>
          </w:tcPr>
          <w:p w14:paraId="3A14B69A" w14:textId="6FA9E5D2" w:rsidR="009E54F4" w:rsidRPr="00D32517" w:rsidRDefault="002E5ED5" w:rsidP="002E5ED5">
            <w:pPr>
              <w:jc w:val="center"/>
              <w:rPr>
                <w:i/>
                <w:iCs/>
                <w:sz w:val="24"/>
                <w:szCs w:val="24"/>
                <w:lang w:eastAsia="lt-LT"/>
              </w:rPr>
            </w:pPr>
            <w:r>
              <w:rPr>
                <w:i/>
                <w:iCs/>
                <w:sz w:val="24"/>
                <w:szCs w:val="24"/>
                <w:lang w:eastAsia="lt-LT"/>
              </w:rPr>
              <w:t>37,48</w:t>
            </w:r>
          </w:p>
        </w:tc>
        <w:tc>
          <w:tcPr>
            <w:tcW w:w="992" w:type="dxa"/>
            <w:tcBorders>
              <w:top w:val="single" w:sz="4" w:space="0" w:color="auto"/>
              <w:left w:val="single" w:sz="4" w:space="0" w:color="auto"/>
              <w:bottom w:val="single" w:sz="4" w:space="0" w:color="auto"/>
              <w:right w:val="single" w:sz="4" w:space="0" w:color="auto"/>
            </w:tcBorders>
            <w:vAlign w:val="center"/>
          </w:tcPr>
          <w:p w14:paraId="051C8EBA" w14:textId="27FD29EC" w:rsidR="009E54F4" w:rsidRPr="00D32517" w:rsidRDefault="002E5ED5" w:rsidP="002E5ED5">
            <w:pPr>
              <w:jc w:val="center"/>
              <w:rPr>
                <w:sz w:val="24"/>
                <w:szCs w:val="24"/>
                <w:lang w:eastAsia="lt-LT"/>
              </w:rPr>
            </w:pPr>
            <w:r>
              <w:rPr>
                <w:sz w:val="24"/>
                <w:szCs w:val="24"/>
                <w:lang w:eastAsia="lt-LT"/>
              </w:rPr>
              <w:t>18,25</w:t>
            </w:r>
          </w:p>
        </w:tc>
        <w:tc>
          <w:tcPr>
            <w:tcW w:w="2309" w:type="dxa"/>
            <w:tcBorders>
              <w:top w:val="single" w:sz="4" w:space="0" w:color="auto"/>
              <w:left w:val="single" w:sz="4" w:space="0" w:color="auto"/>
              <w:bottom w:val="single" w:sz="4" w:space="0" w:color="auto"/>
              <w:right w:val="single" w:sz="4" w:space="0" w:color="auto"/>
            </w:tcBorders>
            <w:vAlign w:val="center"/>
          </w:tcPr>
          <w:p w14:paraId="3F358697" w14:textId="40FEAC16" w:rsidR="009E54F4" w:rsidRPr="00D32517" w:rsidRDefault="009E54F4" w:rsidP="00CF0667">
            <w:pPr>
              <w:jc w:val="center"/>
              <w:rPr>
                <w:sz w:val="24"/>
                <w:szCs w:val="24"/>
                <w:lang w:eastAsia="lt-LT"/>
              </w:rPr>
            </w:pPr>
            <w:r w:rsidRPr="00D32517">
              <w:rPr>
                <w:sz w:val="24"/>
                <w:szCs w:val="24"/>
                <w:lang w:eastAsia="lt-LT"/>
              </w:rPr>
              <w:t>↓</w:t>
            </w:r>
          </w:p>
        </w:tc>
      </w:tr>
      <w:tr w:rsidR="009E54F4" w:rsidRPr="00AE585E" w14:paraId="1B52B9C5" w14:textId="03792ED8" w:rsidTr="002E5ED5">
        <w:trPr>
          <w:jc w:val="center"/>
        </w:trPr>
        <w:tc>
          <w:tcPr>
            <w:tcW w:w="556" w:type="dxa"/>
            <w:tcBorders>
              <w:top w:val="single" w:sz="4" w:space="0" w:color="auto"/>
              <w:left w:val="single" w:sz="4" w:space="0" w:color="auto"/>
              <w:bottom w:val="single" w:sz="4" w:space="0" w:color="auto"/>
              <w:right w:val="single" w:sz="4" w:space="0" w:color="auto"/>
            </w:tcBorders>
            <w:hideMark/>
          </w:tcPr>
          <w:p w14:paraId="1EA555A1" w14:textId="77777777" w:rsidR="009E54F4" w:rsidRPr="00AE585E" w:rsidRDefault="009E54F4" w:rsidP="00CF0667">
            <w:pPr>
              <w:rPr>
                <w:bCs/>
                <w:sz w:val="24"/>
                <w:szCs w:val="24"/>
                <w:lang w:eastAsia="lt-LT"/>
              </w:rPr>
            </w:pPr>
            <w:r w:rsidRPr="00AE585E">
              <w:rPr>
                <w:bCs/>
                <w:sz w:val="24"/>
                <w:szCs w:val="24"/>
                <w:lang w:eastAsia="lt-LT"/>
              </w:rPr>
              <w:t>9.</w:t>
            </w:r>
          </w:p>
        </w:tc>
        <w:tc>
          <w:tcPr>
            <w:tcW w:w="1561" w:type="dxa"/>
            <w:tcBorders>
              <w:top w:val="single" w:sz="4" w:space="0" w:color="auto"/>
              <w:left w:val="single" w:sz="4" w:space="0" w:color="auto"/>
              <w:bottom w:val="single" w:sz="4" w:space="0" w:color="auto"/>
              <w:right w:val="single" w:sz="4" w:space="0" w:color="auto"/>
            </w:tcBorders>
            <w:hideMark/>
          </w:tcPr>
          <w:p w14:paraId="47D2BB8F" w14:textId="77777777" w:rsidR="009E54F4" w:rsidRPr="00AE585E" w:rsidRDefault="009E54F4" w:rsidP="00CF0667">
            <w:pPr>
              <w:rPr>
                <w:bCs/>
                <w:sz w:val="24"/>
                <w:szCs w:val="24"/>
                <w:lang w:eastAsia="lt-LT"/>
              </w:rPr>
            </w:pPr>
            <w:r w:rsidRPr="00AE585E">
              <w:rPr>
                <w:bCs/>
                <w:sz w:val="24"/>
                <w:szCs w:val="24"/>
                <w:lang w:eastAsia="lt-LT"/>
              </w:rPr>
              <w:t>Geografija</w:t>
            </w:r>
          </w:p>
        </w:tc>
        <w:tc>
          <w:tcPr>
            <w:tcW w:w="811" w:type="dxa"/>
            <w:tcBorders>
              <w:top w:val="single" w:sz="4" w:space="0" w:color="auto"/>
              <w:left w:val="single" w:sz="4" w:space="0" w:color="auto"/>
              <w:bottom w:val="single" w:sz="4" w:space="0" w:color="auto"/>
              <w:right w:val="single" w:sz="4" w:space="0" w:color="auto"/>
            </w:tcBorders>
            <w:vAlign w:val="center"/>
            <w:hideMark/>
          </w:tcPr>
          <w:p w14:paraId="22958746" w14:textId="77777777" w:rsidR="009E54F4" w:rsidRPr="00D32517" w:rsidRDefault="009E54F4" w:rsidP="002E5ED5">
            <w:pPr>
              <w:jc w:val="center"/>
              <w:rPr>
                <w:i/>
                <w:iCs/>
                <w:sz w:val="24"/>
                <w:szCs w:val="24"/>
                <w:lang w:eastAsia="lt-LT"/>
              </w:rPr>
            </w:pPr>
            <w:r w:rsidRPr="00D32517">
              <w:rPr>
                <w:i/>
                <w:iCs/>
                <w:sz w:val="24"/>
                <w:szCs w:val="24"/>
                <w:lang w:eastAsia="lt-LT"/>
              </w:rPr>
              <w:t>48,1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733CE1" w14:textId="77777777" w:rsidR="009E54F4" w:rsidRPr="00D32517" w:rsidRDefault="009E54F4" w:rsidP="002E5ED5">
            <w:pPr>
              <w:jc w:val="center"/>
              <w:rPr>
                <w:sz w:val="24"/>
                <w:szCs w:val="24"/>
                <w:lang w:eastAsia="lt-LT"/>
              </w:rPr>
            </w:pPr>
            <w:r w:rsidRPr="00D32517">
              <w:rPr>
                <w:sz w:val="24"/>
                <w:szCs w:val="24"/>
                <w:lang w:eastAsia="lt-LT"/>
              </w:rPr>
              <w:t>38,6</w:t>
            </w:r>
          </w:p>
        </w:tc>
        <w:tc>
          <w:tcPr>
            <w:tcW w:w="704" w:type="dxa"/>
            <w:tcBorders>
              <w:top w:val="single" w:sz="4" w:space="0" w:color="auto"/>
              <w:left w:val="single" w:sz="4" w:space="0" w:color="auto"/>
              <w:bottom w:val="single" w:sz="4" w:space="0" w:color="auto"/>
              <w:right w:val="single" w:sz="4" w:space="0" w:color="auto"/>
            </w:tcBorders>
            <w:vAlign w:val="center"/>
            <w:hideMark/>
          </w:tcPr>
          <w:p w14:paraId="28F36346" w14:textId="77777777" w:rsidR="009E54F4" w:rsidRPr="00D32517" w:rsidRDefault="009E54F4" w:rsidP="002E5ED5">
            <w:pPr>
              <w:jc w:val="center"/>
              <w:rPr>
                <w:i/>
                <w:iCs/>
                <w:sz w:val="24"/>
                <w:szCs w:val="24"/>
                <w:lang w:eastAsia="lt-LT"/>
              </w:rPr>
            </w:pPr>
            <w:r w:rsidRPr="00D32517">
              <w:rPr>
                <w:i/>
                <w:iCs/>
                <w:sz w:val="24"/>
                <w:szCs w:val="24"/>
                <w:lang w:eastAsia="lt-LT"/>
              </w:rPr>
              <w:t>47,3</w:t>
            </w:r>
          </w:p>
        </w:tc>
        <w:tc>
          <w:tcPr>
            <w:tcW w:w="704" w:type="dxa"/>
            <w:tcBorders>
              <w:top w:val="single" w:sz="4" w:space="0" w:color="auto"/>
              <w:left w:val="single" w:sz="4" w:space="0" w:color="auto"/>
              <w:bottom w:val="single" w:sz="4" w:space="0" w:color="auto"/>
              <w:right w:val="single" w:sz="4" w:space="0" w:color="auto"/>
            </w:tcBorders>
            <w:vAlign w:val="center"/>
            <w:hideMark/>
          </w:tcPr>
          <w:p w14:paraId="1C343E9C" w14:textId="77777777" w:rsidR="009E54F4" w:rsidRPr="00D32517" w:rsidRDefault="009E54F4" w:rsidP="002E5ED5">
            <w:pPr>
              <w:jc w:val="center"/>
              <w:rPr>
                <w:sz w:val="24"/>
                <w:szCs w:val="24"/>
                <w:lang w:eastAsia="lt-LT"/>
              </w:rPr>
            </w:pPr>
            <w:r w:rsidRPr="00D32517">
              <w:rPr>
                <w:sz w:val="24"/>
                <w:szCs w:val="24"/>
                <w:lang w:eastAsia="lt-LT"/>
              </w:rPr>
              <w:t>26,5</w:t>
            </w:r>
          </w:p>
        </w:tc>
        <w:tc>
          <w:tcPr>
            <w:tcW w:w="923" w:type="dxa"/>
            <w:tcBorders>
              <w:top w:val="single" w:sz="4" w:space="0" w:color="auto"/>
              <w:left w:val="single" w:sz="4" w:space="0" w:color="auto"/>
              <w:bottom w:val="single" w:sz="4" w:space="0" w:color="auto"/>
              <w:right w:val="single" w:sz="4" w:space="0" w:color="auto"/>
            </w:tcBorders>
            <w:vAlign w:val="center"/>
          </w:tcPr>
          <w:p w14:paraId="7ABF12EC" w14:textId="05F81ACE" w:rsidR="009E54F4" w:rsidRPr="00D32517" w:rsidRDefault="002E5ED5" w:rsidP="002E5ED5">
            <w:pPr>
              <w:jc w:val="center"/>
              <w:rPr>
                <w:i/>
                <w:iCs/>
                <w:sz w:val="24"/>
                <w:szCs w:val="24"/>
                <w:lang w:eastAsia="lt-LT"/>
              </w:rPr>
            </w:pPr>
            <w:r>
              <w:rPr>
                <w:i/>
                <w:iCs/>
                <w:sz w:val="24"/>
                <w:szCs w:val="24"/>
                <w:lang w:eastAsia="lt-LT"/>
              </w:rPr>
              <w:t>51</w:t>
            </w:r>
          </w:p>
        </w:tc>
        <w:tc>
          <w:tcPr>
            <w:tcW w:w="992" w:type="dxa"/>
            <w:tcBorders>
              <w:top w:val="single" w:sz="4" w:space="0" w:color="auto"/>
              <w:left w:val="single" w:sz="4" w:space="0" w:color="auto"/>
              <w:bottom w:val="single" w:sz="4" w:space="0" w:color="auto"/>
              <w:right w:val="single" w:sz="4" w:space="0" w:color="auto"/>
            </w:tcBorders>
            <w:vAlign w:val="center"/>
          </w:tcPr>
          <w:p w14:paraId="0B9163FF" w14:textId="6DA674CF" w:rsidR="009E54F4" w:rsidRPr="00D32517" w:rsidRDefault="002E5ED5" w:rsidP="002E5ED5">
            <w:pPr>
              <w:jc w:val="center"/>
              <w:rPr>
                <w:sz w:val="24"/>
                <w:szCs w:val="24"/>
                <w:lang w:eastAsia="lt-LT"/>
              </w:rPr>
            </w:pPr>
            <w:r>
              <w:rPr>
                <w:sz w:val="24"/>
                <w:szCs w:val="24"/>
                <w:lang w:eastAsia="lt-LT"/>
              </w:rPr>
              <w:t>40,7</w:t>
            </w:r>
          </w:p>
        </w:tc>
        <w:tc>
          <w:tcPr>
            <w:tcW w:w="2309" w:type="dxa"/>
            <w:tcBorders>
              <w:top w:val="single" w:sz="4" w:space="0" w:color="auto"/>
              <w:left w:val="single" w:sz="4" w:space="0" w:color="auto"/>
              <w:bottom w:val="single" w:sz="4" w:space="0" w:color="auto"/>
              <w:right w:val="single" w:sz="4" w:space="0" w:color="auto"/>
            </w:tcBorders>
          </w:tcPr>
          <w:p w14:paraId="5B06BBBB" w14:textId="364B5806" w:rsidR="009E54F4" w:rsidRPr="00D32517" w:rsidRDefault="00F86E56" w:rsidP="00CF0667">
            <w:pPr>
              <w:jc w:val="center"/>
              <w:rPr>
                <w:sz w:val="24"/>
                <w:szCs w:val="24"/>
                <w:lang w:eastAsia="lt-LT"/>
              </w:rPr>
            </w:pPr>
            <w:r w:rsidRPr="00D32517">
              <w:rPr>
                <w:sz w:val="24"/>
                <w:szCs w:val="24"/>
                <w:lang w:eastAsia="lt-LT"/>
              </w:rPr>
              <w:t>↑</w:t>
            </w:r>
          </w:p>
        </w:tc>
      </w:tr>
    </w:tbl>
    <w:p w14:paraId="4DEA3092" w14:textId="561017FD" w:rsidR="00AE585E" w:rsidRDefault="00AE585E" w:rsidP="00D66AF9">
      <w:pPr>
        <w:spacing w:after="0" w:line="240" w:lineRule="auto"/>
        <w:ind w:firstLine="1298"/>
        <w:jc w:val="both"/>
        <w:rPr>
          <w:rFonts w:ascii="Times New Roman" w:eastAsia="Times New Roman" w:hAnsi="Times New Roman" w:cs="Times New Roman"/>
          <w:bCs/>
          <w:sz w:val="24"/>
          <w:szCs w:val="24"/>
        </w:rPr>
      </w:pPr>
      <w:r w:rsidRPr="00AE585E">
        <w:rPr>
          <w:rFonts w:ascii="Times New Roman" w:eastAsia="Times New Roman" w:hAnsi="Times New Roman" w:cs="Times New Roman"/>
          <w:bCs/>
          <w:sz w:val="24"/>
          <w:szCs w:val="24"/>
        </w:rPr>
        <w:t>Pastab</w:t>
      </w:r>
      <w:r w:rsidR="00102B45">
        <w:rPr>
          <w:rFonts w:ascii="Times New Roman" w:eastAsia="Times New Roman" w:hAnsi="Times New Roman" w:cs="Times New Roman"/>
          <w:bCs/>
          <w:sz w:val="24"/>
          <w:szCs w:val="24"/>
        </w:rPr>
        <w:t>os</w:t>
      </w:r>
      <w:r w:rsidRPr="00AE585E">
        <w:rPr>
          <w:rFonts w:ascii="Times New Roman" w:eastAsia="Times New Roman" w:hAnsi="Times New Roman" w:cs="Times New Roman"/>
          <w:bCs/>
          <w:sz w:val="24"/>
          <w:szCs w:val="24"/>
        </w:rPr>
        <w:t>: LT – Lietuva, SK – Skuodo rajonas. Rezultatai šalies ir savivaldybės mokinių, be eksternų ir buvusių mokinių</w:t>
      </w:r>
      <w:r w:rsidR="00D66AF9">
        <w:rPr>
          <w:rFonts w:ascii="Times New Roman" w:eastAsia="Times New Roman" w:hAnsi="Times New Roman" w:cs="Times New Roman"/>
          <w:bCs/>
          <w:sz w:val="24"/>
          <w:szCs w:val="24"/>
        </w:rPr>
        <w:t>.</w:t>
      </w:r>
    </w:p>
    <w:p w14:paraId="42752305" w14:textId="77777777" w:rsidR="00D66AF9" w:rsidRDefault="00D66AF9" w:rsidP="00D66AF9">
      <w:pPr>
        <w:spacing w:after="0" w:line="240" w:lineRule="auto"/>
        <w:ind w:firstLine="1298"/>
        <w:jc w:val="both"/>
        <w:rPr>
          <w:rFonts w:ascii="Times New Roman" w:eastAsia="Times New Roman" w:hAnsi="Times New Roman" w:cs="Times New Roman"/>
          <w:bCs/>
          <w:sz w:val="24"/>
          <w:szCs w:val="24"/>
        </w:rPr>
      </w:pPr>
    </w:p>
    <w:p w14:paraId="7B882546" w14:textId="61834FE4" w:rsidR="00460A5F" w:rsidRDefault="00367C42" w:rsidP="00460A5F">
      <w:pPr>
        <w:pStyle w:val="Sraopastraipa"/>
        <w:tabs>
          <w:tab w:val="left" w:pos="178"/>
        </w:tabs>
        <w:spacing w:after="0" w:line="240" w:lineRule="auto"/>
        <w:ind w:left="3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ŠVIETIMO REZULTATŲ RODIKLIŲ VERTINIMAS</w:t>
      </w:r>
    </w:p>
    <w:p w14:paraId="7EADC369" w14:textId="6B2E83FC" w:rsidR="00460A5F" w:rsidRDefault="00460A5F" w:rsidP="00460A5F">
      <w:pPr>
        <w:pStyle w:val="Sraopastraipa"/>
        <w:tabs>
          <w:tab w:val="left" w:pos="178"/>
        </w:tabs>
        <w:spacing w:after="0" w:line="240" w:lineRule="auto"/>
        <w:ind w:left="36"/>
        <w:jc w:val="center"/>
        <w:rPr>
          <w:rFonts w:ascii="Times New Roman" w:hAnsi="Times New Roman" w:cs="Times New Roman"/>
          <w:b/>
          <w:bCs/>
          <w:sz w:val="24"/>
          <w:szCs w:val="24"/>
          <w:lang w:eastAsia="ar-SA"/>
        </w:rPr>
      </w:pPr>
    </w:p>
    <w:p w14:paraId="728A49AA" w14:textId="642A05DA" w:rsidR="00460A5F" w:rsidRDefault="00460A5F" w:rsidP="00460A5F">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Padaryta pažanga:</w:t>
      </w:r>
    </w:p>
    <w:p w14:paraId="6E999CFC" w14:textId="55B47549" w:rsidR="00367C42" w:rsidRDefault="00367C42" w:rsidP="00460A5F">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bookmarkStart w:id="29" w:name="_Hlk146022064"/>
      <w:r w:rsidRPr="00367C42">
        <w:rPr>
          <w:rFonts w:ascii="Times New Roman" w:hAnsi="Times New Roman" w:cs="Times New Roman"/>
          <w:sz w:val="24"/>
          <w:szCs w:val="24"/>
          <w:lang w:eastAsia="ar-SA"/>
        </w:rPr>
        <w:t xml:space="preserve">NMPP 6 klasės matematikos </w:t>
      </w:r>
      <w:bookmarkStart w:id="30" w:name="_Hlk146022201"/>
      <w:r w:rsidRPr="00367C42">
        <w:rPr>
          <w:rFonts w:ascii="Times New Roman" w:hAnsi="Times New Roman" w:cs="Times New Roman"/>
          <w:sz w:val="24"/>
          <w:szCs w:val="24"/>
          <w:lang w:eastAsia="ar-SA"/>
        </w:rPr>
        <w:t>rezultato vidurkis buvo didesnis nei šalies</w:t>
      </w:r>
      <w:r>
        <w:rPr>
          <w:rFonts w:ascii="Times New Roman" w:hAnsi="Times New Roman" w:cs="Times New Roman"/>
          <w:sz w:val="24"/>
          <w:szCs w:val="24"/>
          <w:lang w:eastAsia="ar-SA"/>
        </w:rPr>
        <w:t>;</w:t>
      </w:r>
    </w:p>
    <w:bookmarkEnd w:id="30"/>
    <w:p w14:paraId="7669D505" w14:textId="7C52688E" w:rsidR="00367C42" w:rsidRDefault="00367C42" w:rsidP="00367C42">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367C42">
        <w:rPr>
          <w:rFonts w:ascii="Times New Roman" w:hAnsi="Times New Roman" w:cs="Times New Roman"/>
          <w:sz w:val="24"/>
          <w:szCs w:val="24"/>
          <w:lang w:eastAsia="ar-SA"/>
        </w:rPr>
        <w:t xml:space="preserve">NMPP 8 klasės matematikos </w:t>
      </w:r>
      <w:bookmarkEnd w:id="29"/>
      <w:r w:rsidRPr="00367C42">
        <w:rPr>
          <w:rFonts w:ascii="Times New Roman" w:hAnsi="Times New Roman" w:cs="Times New Roman"/>
          <w:sz w:val="24"/>
          <w:szCs w:val="24"/>
          <w:lang w:eastAsia="ar-SA"/>
        </w:rPr>
        <w:t>rezultato vidurkis buvo didesnis nei šalies;</w:t>
      </w:r>
    </w:p>
    <w:p w14:paraId="471F88C4" w14:textId="77777777" w:rsidR="00E3583E" w:rsidRPr="00E3583E" w:rsidRDefault="00E3583E" w:rsidP="00E3583E">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E3583E">
        <w:rPr>
          <w:rFonts w:ascii="Times New Roman" w:hAnsi="Times New Roman" w:cs="Times New Roman"/>
          <w:sz w:val="24"/>
          <w:szCs w:val="24"/>
          <w:lang w:eastAsia="ar-SA"/>
        </w:rPr>
        <w:t>padidėjo tris ir daugiau VBE išlaikiusių abiturientų dalis (proc.) ir yra didesnė už šalies vidurkį;</w:t>
      </w:r>
    </w:p>
    <w:p w14:paraId="72C10260" w14:textId="5F9CF8B4" w:rsidR="00CA6E62" w:rsidRDefault="00E3583E" w:rsidP="00367C42">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E3583E">
        <w:rPr>
          <w:rFonts w:ascii="Times New Roman" w:hAnsi="Times New Roman" w:cs="Times New Roman"/>
          <w:sz w:val="24"/>
          <w:szCs w:val="24"/>
          <w:lang w:eastAsia="ar-SA"/>
        </w:rPr>
        <w:t>savivaldybės mokyklų apibendrintas septinių VBE rodiklis (standartizuotais taškais) buvo aukštesnis už šalies mokyklų vidurkį.</w:t>
      </w:r>
    </w:p>
    <w:p w14:paraId="46D57AB2" w14:textId="77777777" w:rsidR="00CA6E62" w:rsidRPr="00CA6E62" w:rsidRDefault="00CA6E62" w:rsidP="00CA6E62">
      <w:pPr>
        <w:tabs>
          <w:tab w:val="left" w:pos="178"/>
        </w:tabs>
        <w:spacing w:after="0" w:line="240" w:lineRule="auto"/>
        <w:jc w:val="both"/>
        <w:rPr>
          <w:rFonts w:ascii="Times New Roman" w:hAnsi="Times New Roman" w:cs="Times New Roman"/>
          <w:sz w:val="24"/>
          <w:szCs w:val="24"/>
          <w:lang w:eastAsia="ar-SA"/>
        </w:rPr>
      </w:pPr>
    </w:p>
    <w:p w14:paraId="26456E54" w14:textId="0AD7BE58" w:rsidR="002A3218" w:rsidRDefault="001E2A23" w:rsidP="001E2A23">
      <w:pPr>
        <w:pStyle w:val="Sraopastraipa"/>
        <w:tabs>
          <w:tab w:val="left" w:pos="178"/>
        </w:tabs>
        <w:spacing w:after="0" w:line="240" w:lineRule="auto"/>
        <w:ind w:left="0" w:firstLine="1298"/>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Problemos:</w:t>
      </w:r>
    </w:p>
    <w:p w14:paraId="68E5A54A" w14:textId="1CB719AB" w:rsidR="00367C42" w:rsidRDefault="00367C42" w:rsidP="001E2A23">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367C42">
        <w:rPr>
          <w:rFonts w:ascii="Times New Roman" w:hAnsi="Times New Roman" w:cs="Times New Roman"/>
          <w:sz w:val="24"/>
          <w:szCs w:val="24"/>
          <w:lang w:eastAsia="ar-SA"/>
        </w:rPr>
        <w:t>NMPP 4 klasės iš visų dalykų (matematikos, pasaulio pažinimo ir skaitymo) buvo mažesni nei šalies vidurkis</w:t>
      </w:r>
      <w:r>
        <w:rPr>
          <w:rFonts w:ascii="Times New Roman" w:hAnsi="Times New Roman" w:cs="Times New Roman"/>
          <w:sz w:val="24"/>
          <w:szCs w:val="24"/>
          <w:lang w:eastAsia="ar-SA"/>
        </w:rPr>
        <w:t>;</w:t>
      </w:r>
    </w:p>
    <w:p w14:paraId="157403FC" w14:textId="1C64694D" w:rsidR="00367C42" w:rsidRPr="00367C42" w:rsidRDefault="00367C42" w:rsidP="00E258EA">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367C42">
        <w:rPr>
          <w:rFonts w:ascii="Times New Roman" w:hAnsi="Times New Roman" w:cs="Times New Roman"/>
          <w:sz w:val="24"/>
          <w:szCs w:val="24"/>
          <w:lang w:eastAsia="ar-SA"/>
        </w:rPr>
        <w:t xml:space="preserve">NMPP 6 klasės skaitymo rezultato </w:t>
      </w:r>
      <w:bookmarkStart w:id="31" w:name="_Hlk146022299"/>
      <w:r w:rsidRPr="00367C42">
        <w:rPr>
          <w:rFonts w:ascii="Times New Roman" w:hAnsi="Times New Roman" w:cs="Times New Roman"/>
          <w:sz w:val="24"/>
          <w:szCs w:val="24"/>
          <w:lang w:eastAsia="ar-SA"/>
        </w:rPr>
        <w:t>vidurkis buvo mažesnis nei šalies</w:t>
      </w:r>
      <w:r>
        <w:rPr>
          <w:rFonts w:ascii="Times New Roman" w:hAnsi="Times New Roman" w:cs="Times New Roman"/>
          <w:sz w:val="24"/>
          <w:szCs w:val="24"/>
          <w:lang w:eastAsia="ar-SA"/>
        </w:rPr>
        <w:t>;</w:t>
      </w:r>
      <w:bookmarkEnd w:id="31"/>
    </w:p>
    <w:p w14:paraId="0896806A" w14:textId="46BFBB09" w:rsidR="00367C42" w:rsidRDefault="00367C42" w:rsidP="001E2A23">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367C42">
        <w:rPr>
          <w:rFonts w:ascii="Times New Roman" w:hAnsi="Times New Roman" w:cs="Times New Roman"/>
          <w:sz w:val="24"/>
          <w:szCs w:val="24"/>
          <w:lang w:eastAsia="ar-SA"/>
        </w:rPr>
        <w:t>NMPP 8 klasės socialinių mokslų vidurkis buvo mažesnis nei šalies;</w:t>
      </w:r>
    </w:p>
    <w:p w14:paraId="5F7ADF4A" w14:textId="0A547864" w:rsidR="00367C42" w:rsidRDefault="00CA6E62" w:rsidP="001E2A23">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sidRPr="00CA6E62">
        <w:rPr>
          <w:rFonts w:ascii="Times New Roman" w:hAnsi="Times New Roman" w:cs="Times New Roman"/>
          <w:sz w:val="24"/>
          <w:szCs w:val="24"/>
          <w:lang w:eastAsia="ar-SA"/>
        </w:rPr>
        <w:t>PUPP matematikos metu, bent pagrindinį mokymosi pasiekimų lygį (7–10 balų) pasiekusių mokinių dalis (proc.) savivaldybėje 7,73 proc. mažesnė nei šalies vidurkis</w:t>
      </w:r>
      <w:r>
        <w:rPr>
          <w:rFonts w:ascii="Times New Roman" w:hAnsi="Times New Roman" w:cs="Times New Roman"/>
          <w:sz w:val="24"/>
          <w:szCs w:val="24"/>
          <w:lang w:eastAsia="ar-SA"/>
        </w:rPr>
        <w:t>;</w:t>
      </w:r>
    </w:p>
    <w:p w14:paraId="712A279D" w14:textId="705A415F" w:rsidR="00CA6E62" w:rsidRDefault="00E3583E" w:rsidP="001E2A23">
      <w:pPr>
        <w:pStyle w:val="Sraopastraipa"/>
        <w:numPr>
          <w:ilvl w:val="0"/>
          <w:numId w:val="23"/>
        </w:numPr>
        <w:tabs>
          <w:tab w:val="left" w:pos="178"/>
        </w:tabs>
        <w:spacing w:after="0" w:line="240" w:lineRule="auto"/>
        <w:ind w:left="0" w:firstLine="1298"/>
        <w:jc w:val="both"/>
        <w:rPr>
          <w:rFonts w:ascii="Times New Roman" w:hAnsi="Times New Roman" w:cs="Times New Roman"/>
          <w:sz w:val="24"/>
          <w:szCs w:val="24"/>
          <w:lang w:eastAsia="ar-SA"/>
        </w:rPr>
      </w:pPr>
      <w:r>
        <w:rPr>
          <w:rFonts w:ascii="Times New Roman" w:hAnsi="Times New Roman" w:cs="Times New Roman"/>
          <w:sz w:val="24"/>
          <w:szCs w:val="24"/>
          <w:lang w:eastAsia="ar-SA"/>
        </w:rPr>
        <w:t>Žemi ir vis mažėjantys informacinių technologijų VBE rezultatai.</w:t>
      </w:r>
    </w:p>
    <w:p w14:paraId="1A082B87" w14:textId="467A9935" w:rsidR="003B2AA5" w:rsidRDefault="003B2AA5" w:rsidP="003B2AA5">
      <w:pPr>
        <w:tabs>
          <w:tab w:val="left" w:pos="178"/>
        </w:tabs>
        <w:spacing w:after="0" w:line="240" w:lineRule="auto"/>
        <w:jc w:val="both"/>
        <w:rPr>
          <w:rFonts w:ascii="Times New Roman" w:hAnsi="Times New Roman" w:cs="Times New Roman"/>
          <w:sz w:val="24"/>
          <w:szCs w:val="24"/>
          <w:lang w:eastAsia="ar-SA"/>
        </w:rPr>
      </w:pPr>
    </w:p>
    <w:p w14:paraId="685464D0" w14:textId="66EA1CC9" w:rsidR="003B2AA5" w:rsidRPr="003B2AA5" w:rsidRDefault="003B2AA5" w:rsidP="003B2AA5">
      <w:pPr>
        <w:tabs>
          <w:tab w:val="left" w:pos="178"/>
        </w:tab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w:t>
      </w:r>
    </w:p>
    <w:sectPr w:rsidR="003B2AA5" w:rsidRPr="003B2AA5" w:rsidSect="00077438">
      <w:headerReference w:type="default" r:id="rId33"/>
      <w:pgSz w:w="12240" w:h="15840"/>
      <w:pgMar w:top="1134" w:right="1041" w:bottom="113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BF04" w14:textId="77777777" w:rsidR="00D35F95" w:rsidRDefault="00D35F95" w:rsidP="009B2792">
      <w:pPr>
        <w:spacing w:after="0" w:line="240" w:lineRule="auto"/>
      </w:pPr>
      <w:r>
        <w:separator/>
      </w:r>
    </w:p>
  </w:endnote>
  <w:endnote w:type="continuationSeparator" w:id="0">
    <w:p w14:paraId="75F04C49" w14:textId="77777777" w:rsidR="00D35F95" w:rsidRDefault="00D35F95" w:rsidP="009B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font287">
    <w:altName w:val="Times New Roman"/>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A6A4" w14:textId="77777777" w:rsidR="00D35F95" w:rsidRDefault="00D35F95" w:rsidP="009B2792">
      <w:pPr>
        <w:spacing w:after="0" w:line="240" w:lineRule="auto"/>
      </w:pPr>
      <w:r>
        <w:separator/>
      </w:r>
    </w:p>
  </w:footnote>
  <w:footnote w:type="continuationSeparator" w:id="0">
    <w:p w14:paraId="5659C54A" w14:textId="77777777" w:rsidR="00D35F95" w:rsidRDefault="00D35F95" w:rsidP="009B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195" w14:textId="5949FB2F" w:rsidR="00011478" w:rsidRDefault="00011478" w:rsidP="001C7181">
    <w:pPr>
      <w:pStyle w:val="Antrats"/>
      <w:tabs>
        <w:tab w:val="left" w:pos="7755"/>
      </w:tabs>
    </w:pPr>
    <w:r>
      <w:tab/>
    </w:r>
    <w:sdt>
      <w:sdtPr>
        <w:id w:val="-540512901"/>
        <w:docPartObj>
          <w:docPartGallery w:val="Page Numbers (Top of Page)"/>
          <w:docPartUnique/>
        </w:docPartObj>
      </w:sdtPr>
      <w:sdtEndPr>
        <w:rPr>
          <w:rFonts w:ascii="Times New Roman" w:hAnsi="Times New Roman" w:cs="Times New Roman"/>
          <w:noProof/>
          <w:sz w:val="24"/>
          <w:szCs w:val="24"/>
        </w:rPr>
      </w:sdtEndPr>
      <w:sdtContent>
        <w:r w:rsidRPr="00D83A86">
          <w:rPr>
            <w:rFonts w:ascii="Times New Roman" w:hAnsi="Times New Roman" w:cs="Times New Roman"/>
            <w:sz w:val="24"/>
            <w:szCs w:val="24"/>
          </w:rPr>
          <w:fldChar w:fldCharType="begin"/>
        </w:r>
        <w:r w:rsidRPr="00D83A86">
          <w:rPr>
            <w:rFonts w:ascii="Times New Roman" w:hAnsi="Times New Roman" w:cs="Times New Roman"/>
            <w:sz w:val="24"/>
            <w:szCs w:val="24"/>
          </w:rPr>
          <w:instrText xml:space="preserve"> PAGE   \* MERGEFORMAT </w:instrText>
        </w:r>
        <w:r w:rsidRPr="00D83A86">
          <w:rPr>
            <w:rFonts w:ascii="Times New Roman" w:hAnsi="Times New Roman" w:cs="Times New Roman"/>
            <w:sz w:val="24"/>
            <w:szCs w:val="24"/>
          </w:rPr>
          <w:fldChar w:fldCharType="separate"/>
        </w:r>
        <w:r w:rsidR="00977294">
          <w:rPr>
            <w:rFonts w:ascii="Times New Roman" w:hAnsi="Times New Roman" w:cs="Times New Roman"/>
            <w:noProof/>
            <w:sz w:val="24"/>
            <w:szCs w:val="24"/>
          </w:rPr>
          <w:t>24</w:t>
        </w:r>
        <w:r w:rsidRPr="00D83A86">
          <w:rPr>
            <w:rFonts w:ascii="Times New Roman" w:hAnsi="Times New Roman" w:cs="Times New Roman"/>
            <w:noProof/>
            <w:sz w:val="24"/>
            <w:szCs w:val="24"/>
          </w:rPr>
          <w:fldChar w:fldCharType="end"/>
        </w:r>
      </w:sdtContent>
    </w:sdt>
    <w:r>
      <w:rPr>
        <w:noProof/>
      </w:rPr>
      <w:tab/>
    </w:r>
  </w:p>
  <w:p w14:paraId="18F1AED4" w14:textId="77777777" w:rsidR="00011478" w:rsidRDefault="000114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112"/>
        </w:tabs>
        <w:ind w:left="1459" w:hanging="360"/>
      </w:pPr>
      <w:rPr>
        <w:rFonts w:ascii="Symbol" w:hAnsi="Symbol" w:cs="Symbol"/>
        <w:sz w:val="24"/>
      </w:rPr>
    </w:lvl>
    <w:lvl w:ilvl="1">
      <w:start w:val="1"/>
      <w:numFmt w:val="bullet"/>
      <w:lvlText w:val="o"/>
      <w:lvlJc w:val="left"/>
      <w:pPr>
        <w:tabs>
          <w:tab w:val="num" w:pos="-112"/>
        </w:tabs>
        <w:ind w:left="2179" w:hanging="360"/>
      </w:pPr>
      <w:rPr>
        <w:rFonts w:ascii="Courier New" w:hAnsi="Courier New" w:cs="Courier New"/>
      </w:rPr>
    </w:lvl>
    <w:lvl w:ilvl="2">
      <w:start w:val="1"/>
      <w:numFmt w:val="bullet"/>
      <w:lvlText w:val=""/>
      <w:lvlJc w:val="left"/>
      <w:pPr>
        <w:tabs>
          <w:tab w:val="num" w:pos="-112"/>
        </w:tabs>
        <w:ind w:left="2899" w:hanging="360"/>
      </w:pPr>
      <w:rPr>
        <w:rFonts w:ascii="Wingdings" w:hAnsi="Wingdings" w:cs="Wingdings"/>
      </w:rPr>
    </w:lvl>
    <w:lvl w:ilvl="3">
      <w:start w:val="1"/>
      <w:numFmt w:val="bullet"/>
      <w:lvlText w:val=""/>
      <w:lvlJc w:val="left"/>
      <w:pPr>
        <w:tabs>
          <w:tab w:val="num" w:pos="-112"/>
        </w:tabs>
        <w:ind w:left="3619" w:hanging="360"/>
      </w:pPr>
      <w:rPr>
        <w:rFonts w:ascii="Symbol" w:hAnsi="Symbol" w:cs="Symbol"/>
      </w:rPr>
    </w:lvl>
    <w:lvl w:ilvl="4">
      <w:start w:val="1"/>
      <w:numFmt w:val="bullet"/>
      <w:lvlText w:val="o"/>
      <w:lvlJc w:val="left"/>
      <w:pPr>
        <w:tabs>
          <w:tab w:val="num" w:pos="-112"/>
        </w:tabs>
        <w:ind w:left="4339" w:hanging="360"/>
      </w:pPr>
      <w:rPr>
        <w:rFonts w:ascii="Courier New" w:hAnsi="Courier New" w:cs="Courier New"/>
      </w:rPr>
    </w:lvl>
    <w:lvl w:ilvl="5">
      <w:start w:val="1"/>
      <w:numFmt w:val="bullet"/>
      <w:lvlText w:val=""/>
      <w:lvlJc w:val="left"/>
      <w:pPr>
        <w:tabs>
          <w:tab w:val="num" w:pos="-112"/>
        </w:tabs>
        <w:ind w:left="5059" w:hanging="360"/>
      </w:pPr>
      <w:rPr>
        <w:rFonts w:ascii="Wingdings" w:hAnsi="Wingdings" w:cs="Wingdings"/>
      </w:rPr>
    </w:lvl>
    <w:lvl w:ilvl="6">
      <w:start w:val="1"/>
      <w:numFmt w:val="bullet"/>
      <w:lvlText w:val=""/>
      <w:lvlJc w:val="left"/>
      <w:pPr>
        <w:tabs>
          <w:tab w:val="num" w:pos="-112"/>
        </w:tabs>
        <w:ind w:left="5779" w:hanging="360"/>
      </w:pPr>
      <w:rPr>
        <w:rFonts w:ascii="Symbol" w:hAnsi="Symbol" w:cs="Symbol"/>
      </w:rPr>
    </w:lvl>
    <w:lvl w:ilvl="7">
      <w:start w:val="1"/>
      <w:numFmt w:val="bullet"/>
      <w:lvlText w:val="o"/>
      <w:lvlJc w:val="left"/>
      <w:pPr>
        <w:tabs>
          <w:tab w:val="num" w:pos="-112"/>
        </w:tabs>
        <w:ind w:left="6499" w:hanging="360"/>
      </w:pPr>
      <w:rPr>
        <w:rFonts w:ascii="Courier New" w:hAnsi="Courier New" w:cs="Courier New"/>
      </w:rPr>
    </w:lvl>
    <w:lvl w:ilvl="8">
      <w:start w:val="1"/>
      <w:numFmt w:val="bullet"/>
      <w:lvlText w:val=""/>
      <w:lvlJc w:val="left"/>
      <w:pPr>
        <w:tabs>
          <w:tab w:val="num" w:pos="-112"/>
        </w:tabs>
        <w:ind w:left="7219" w:hanging="360"/>
      </w:pPr>
      <w:rPr>
        <w:rFonts w:ascii="Wingdings" w:hAnsi="Wingdings" w:cs="Wingdings"/>
      </w:r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rPr>
        <w:b/>
      </w:rPr>
    </w:lvl>
    <w:lvl w:ilvl="1">
      <w:start w:val="1"/>
      <w:numFmt w:val="decimal"/>
      <w:lvlText w:val="%1.%2"/>
      <w:lvlJc w:val="left"/>
      <w:pPr>
        <w:tabs>
          <w:tab w:val="num" w:pos="2372"/>
        </w:tabs>
        <w:ind w:left="4230" w:hanging="720"/>
      </w:pPr>
      <w:rPr>
        <w:rFonts w:ascii="Georgia" w:hAnsi="Georgia"/>
        <w:b/>
        <w:sz w:val="24"/>
      </w:rPr>
    </w:lvl>
    <w:lvl w:ilvl="2">
      <w:start w:val="1"/>
      <w:numFmt w:val="decimal"/>
      <w:lvlText w:val="%1.%2.%3"/>
      <w:lvlJc w:val="left"/>
      <w:pPr>
        <w:tabs>
          <w:tab w:val="num" w:pos="0"/>
        </w:tabs>
        <w:ind w:left="2996" w:hanging="720"/>
      </w:pPr>
      <w:rPr>
        <w:b/>
      </w:rPr>
    </w:lvl>
    <w:lvl w:ilvl="3">
      <w:start w:val="1"/>
      <w:numFmt w:val="decimal"/>
      <w:lvlText w:val="%1.%2.%3.%4"/>
      <w:lvlJc w:val="left"/>
      <w:pPr>
        <w:tabs>
          <w:tab w:val="num" w:pos="0"/>
        </w:tabs>
        <w:ind w:left="4494" w:hanging="1080"/>
      </w:pPr>
      <w:rPr>
        <w:b/>
      </w:rPr>
    </w:lvl>
    <w:lvl w:ilvl="4">
      <w:start w:val="1"/>
      <w:numFmt w:val="decimal"/>
      <w:lvlText w:val="%1.%2.%3.%4.%5"/>
      <w:lvlJc w:val="left"/>
      <w:pPr>
        <w:tabs>
          <w:tab w:val="num" w:pos="0"/>
        </w:tabs>
        <w:ind w:left="5632" w:hanging="1080"/>
      </w:pPr>
      <w:rPr>
        <w:b/>
      </w:rPr>
    </w:lvl>
    <w:lvl w:ilvl="5">
      <w:start w:val="1"/>
      <w:numFmt w:val="decimal"/>
      <w:lvlText w:val="%1.%2.%3.%4.%5.%6"/>
      <w:lvlJc w:val="left"/>
      <w:pPr>
        <w:tabs>
          <w:tab w:val="num" w:pos="0"/>
        </w:tabs>
        <w:ind w:left="7130" w:hanging="1440"/>
      </w:pPr>
      <w:rPr>
        <w:b/>
      </w:rPr>
    </w:lvl>
    <w:lvl w:ilvl="6">
      <w:start w:val="1"/>
      <w:numFmt w:val="decimal"/>
      <w:lvlText w:val="%1.%2.%3.%4.%5.%6.%7"/>
      <w:lvlJc w:val="left"/>
      <w:pPr>
        <w:tabs>
          <w:tab w:val="num" w:pos="0"/>
        </w:tabs>
        <w:ind w:left="8628" w:hanging="1800"/>
      </w:pPr>
      <w:rPr>
        <w:b/>
      </w:rPr>
    </w:lvl>
    <w:lvl w:ilvl="7">
      <w:start w:val="1"/>
      <w:numFmt w:val="decimal"/>
      <w:lvlText w:val="%1.%2.%3.%4.%5.%6.%7.%8"/>
      <w:lvlJc w:val="left"/>
      <w:pPr>
        <w:tabs>
          <w:tab w:val="num" w:pos="0"/>
        </w:tabs>
        <w:ind w:left="9766" w:hanging="1800"/>
      </w:pPr>
      <w:rPr>
        <w:b/>
      </w:rPr>
    </w:lvl>
    <w:lvl w:ilvl="8">
      <w:start w:val="1"/>
      <w:numFmt w:val="decimal"/>
      <w:lvlText w:val="%1.%2.%3.%4.%5.%6.%7.%8.%9"/>
      <w:lvlJc w:val="left"/>
      <w:pPr>
        <w:tabs>
          <w:tab w:val="num" w:pos="0"/>
        </w:tabs>
        <w:ind w:left="11264" w:hanging="2160"/>
      </w:pPr>
      <w:rPr>
        <w:b/>
      </w:rPr>
    </w:lvl>
  </w:abstractNum>
  <w:abstractNum w:abstractNumId="3" w15:restartNumberingAfterBreak="0">
    <w:nsid w:val="057C105E"/>
    <w:multiLevelType w:val="hybridMultilevel"/>
    <w:tmpl w:val="25A6B996"/>
    <w:lvl w:ilvl="0" w:tplc="3F3432F0">
      <w:start w:val="1"/>
      <w:numFmt w:val="bullet"/>
      <w:lvlText w:val=""/>
      <w:lvlJc w:val="left"/>
      <w:pPr>
        <w:tabs>
          <w:tab w:val="num" w:pos="720"/>
        </w:tabs>
        <w:ind w:left="720" w:hanging="360"/>
      </w:pPr>
      <w:rPr>
        <w:rFonts w:ascii="Wingdings 2" w:hAnsi="Wingdings 2" w:hint="default"/>
      </w:rPr>
    </w:lvl>
    <w:lvl w:ilvl="1" w:tplc="9452A82C" w:tentative="1">
      <w:start w:val="1"/>
      <w:numFmt w:val="bullet"/>
      <w:lvlText w:val=""/>
      <w:lvlJc w:val="left"/>
      <w:pPr>
        <w:tabs>
          <w:tab w:val="num" w:pos="1440"/>
        </w:tabs>
        <w:ind w:left="1440" w:hanging="360"/>
      </w:pPr>
      <w:rPr>
        <w:rFonts w:ascii="Wingdings 2" w:hAnsi="Wingdings 2" w:hint="default"/>
      </w:rPr>
    </w:lvl>
    <w:lvl w:ilvl="2" w:tplc="1020F2D0" w:tentative="1">
      <w:start w:val="1"/>
      <w:numFmt w:val="bullet"/>
      <w:lvlText w:val=""/>
      <w:lvlJc w:val="left"/>
      <w:pPr>
        <w:tabs>
          <w:tab w:val="num" w:pos="2160"/>
        </w:tabs>
        <w:ind w:left="2160" w:hanging="360"/>
      </w:pPr>
      <w:rPr>
        <w:rFonts w:ascii="Wingdings 2" w:hAnsi="Wingdings 2" w:hint="default"/>
      </w:rPr>
    </w:lvl>
    <w:lvl w:ilvl="3" w:tplc="9E14E1D6" w:tentative="1">
      <w:start w:val="1"/>
      <w:numFmt w:val="bullet"/>
      <w:lvlText w:val=""/>
      <w:lvlJc w:val="left"/>
      <w:pPr>
        <w:tabs>
          <w:tab w:val="num" w:pos="2880"/>
        </w:tabs>
        <w:ind w:left="2880" w:hanging="360"/>
      </w:pPr>
      <w:rPr>
        <w:rFonts w:ascii="Wingdings 2" w:hAnsi="Wingdings 2" w:hint="default"/>
      </w:rPr>
    </w:lvl>
    <w:lvl w:ilvl="4" w:tplc="94E82958" w:tentative="1">
      <w:start w:val="1"/>
      <w:numFmt w:val="bullet"/>
      <w:lvlText w:val=""/>
      <w:lvlJc w:val="left"/>
      <w:pPr>
        <w:tabs>
          <w:tab w:val="num" w:pos="3600"/>
        </w:tabs>
        <w:ind w:left="3600" w:hanging="360"/>
      </w:pPr>
      <w:rPr>
        <w:rFonts w:ascii="Wingdings 2" w:hAnsi="Wingdings 2" w:hint="default"/>
      </w:rPr>
    </w:lvl>
    <w:lvl w:ilvl="5" w:tplc="96247E9C" w:tentative="1">
      <w:start w:val="1"/>
      <w:numFmt w:val="bullet"/>
      <w:lvlText w:val=""/>
      <w:lvlJc w:val="left"/>
      <w:pPr>
        <w:tabs>
          <w:tab w:val="num" w:pos="4320"/>
        </w:tabs>
        <w:ind w:left="4320" w:hanging="360"/>
      </w:pPr>
      <w:rPr>
        <w:rFonts w:ascii="Wingdings 2" w:hAnsi="Wingdings 2" w:hint="default"/>
      </w:rPr>
    </w:lvl>
    <w:lvl w:ilvl="6" w:tplc="9F4A715C" w:tentative="1">
      <w:start w:val="1"/>
      <w:numFmt w:val="bullet"/>
      <w:lvlText w:val=""/>
      <w:lvlJc w:val="left"/>
      <w:pPr>
        <w:tabs>
          <w:tab w:val="num" w:pos="5040"/>
        </w:tabs>
        <w:ind w:left="5040" w:hanging="360"/>
      </w:pPr>
      <w:rPr>
        <w:rFonts w:ascii="Wingdings 2" w:hAnsi="Wingdings 2" w:hint="default"/>
      </w:rPr>
    </w:lvl>
    <w:lvl w:ilvl="7" w:tplc="402A193C" w:tentative="1">
      <w:start w:val="1"/>
      <w:numFmt w:val="bullet"/>
      <w:lvlText w:val=""/>
      <w:lvlJc w:val="left"/>
      <w:pPr>
        <w:tabs>
          <w:tab w:val="num" w:pos="5760"/>
        </w:tabs>
        <w:ind w:left="5760" w:hanging="360"/>
      </w:pPr>
      <w:rPr>
        <w:rFonts w:ascii="Wingdings 2" w:hAnsi="Wingdings 2" w:hint="default"/>
      </w:rPr>
    </w:lvl>
    <w:lvl w:ilvl="8" w:tplc="9064E30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90F2258"/>
    <w:multiLevelType w:val="hybridMultilevel"/>
    <w:tmpl w:val="79D66DC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5" w15:restartNumberingAfterBreak="0">
    <w:nsid w:val="0C07294C"/>
    <w:multiLevelType w:val="hybridMultilevel"/>
    <w:tmpl w:val="0786FB1E"/>
    <w:lvl w:ilvl="0" w:tplc="4738C35C">
      <w:start w:val="1"/>
      <w:numFmt w:val="bullet"/>
      <w:lvlText w:val=""/>
      <w:lvlJc w:val="left"/>
      <w:pPr>
        <w:tabs>
          <w:tab w:val="num" w:pos="720"/>
        </w:tabs>
        <w:ind w:left="720" w:hanging="360"/>
      </w:pPr>
      <w:rPr>
        <w:rFonts w:ascii="Wingdings 2" w:hAnsi="Wingdings 2" w:hint="default"/>
      </w:rPr>
    </w:lvl>
    <w:lvl w:ilvl="1" w:tplc="187E17EC" w:tentative="1">
      <w:start w:val="1"/>
      <w:numFmt w:val="bullet"/>
      <w:lvlText w:val=""/>
      <w:lvlJc w:val="left"/>
      <w:pPr>
        <w:tabs>
          <w:tab w:val="num" w:pos="1440"/>
        </w:tabs>
        <w:ind w:left="1440" w:hanging="360"/>
      </w:pPr>
      <w:rPr>
        <w:rFonts w:ascii="Wingdings 2" w:hAnsi="Wingdings 2" w:hint="default"/>
      </w:rPr>
    </w:lvl>
    <w:lvl w:ilvl="2" w:tplc="06D211AA" w:tentative="1">
      <w:start w:val="1"/>
      <w:numFmt w:val="bullet"/>
      <w:lvlText w:val=""/>
      <w:lvlJc w:val="left"/>
      <w:pPr>
        <w:tabs>
          <w:tab w:val="num" w:pos="2160"/>
        </w:tabs>
        <w:ind w:left="2160" w:hanging="360"/>
      </w:pPr>
      <w:rPr>
        <w:rFonts w:ascii="Wingdings 2" w:hAnsi="Wingdings 2" w:hint="default"/>
      </w:rPr>
    </w:lvl>
    <w:lvl w:ilvl="3" w:tplc="2854960E" w:tentative="1">
      <w:start w:val="1"/>
      <w:numFmt w:val="bullet"/>
      <w:lvlText w:val=""/>
      <w:lvlJc w:val="left"/>
      <w:pPr>
        <w:tabs>
          <w:tab w:val="num" w:pos="2880"/>
        </w:tabs>
        <w:ind w:left="2880" w:hanging="360"/>
      </w:pPr>
      <w:rPr>
        <w:rFonts w:ascii="Wingdings 2" w:hAnsi="Wingdings 2" w:hint="default"/>
      </w:rPr>
    </w:lvl>
    <w:lvl w:ilvl="4" w:tplc="257C843E" w:tentative="1">
      <w:start w:val="1"/>
      <w:numFmt w:val="bullet"/>
      <w:lvlText w:val=""/>
      <w:lvlJc w:val="left"/>
      <w:pPr>
        <w:tabs>
          <w:tab w:val="num" w:pos="3600"/>
        </w:tabs>
        <w:ind w:left="3600" w:hanging="360"/>
      </w:pPr>
      <w:rPr>
        <w:rFonts w:ascii="Wingdings 2" w:hAnsi="Wingdings 2" w:hint="default"/>
      </w:rPr>
    </w:lvl>
    <w:lvl w:ilvl="5" w:tplc="A7CA7170" w:tentative="1">
      <w:start w:val="1"/>
      <w:numFmt w:val="bullet"/>
      <w:lvlText w:val=""/>
      <w:lvlJc w:val="left"/>
      <w:pPr>
        <w:tabs>
          <w:tab w:val="num" w:pos="4320"/>
        </w:tabs>
        <w:ind w:left="4320" w:hanging="360"/>
      </w:pPr>
      <w:rPr>
        <w:rFonts w:ascii="Wingdings 2" w:hAnsi="Wingdings 2" w:hint="default"/>
      </w:rPr>
    </w:lvl>
    <w:lvl w:ilvl="6" w:tplc="59265D66" w:tentative="1">
      <w:start w:val="1"/>
      <w:numFmt w:val="bullet"/>
      <w:lvlText w:val=""/>
      <w:lvlJc w:val="left"/>
      <w:pPr>
        <w:tabs>
          <w:tab w:val="num" w:pos="5040"/>
        </w:tabs>
        <w:ind w:left="5040" w:hanging="360"/>
      </w:pPr>
      <w:rPr>
        <w:rFonts w:ascii="Wingdings 2" w:hAnsi="Wingdings 2" w:hint="default"/>
      </w:rPr>
    </w:lvl>
    <w:lvl w:ilvl="7" w:tplc="6AC6AA92" w:tentative="1">
      <w:start w:val="1"/>
      <w:numFmt w:val="bullet"/>
      <w:lvlText w:val=""/>
      <w:lvlJc w:val="left"/>
      <w:pPr>
        <w:tabs>
          <w:tab w:val="num" w:pos="5760"/>
        </w:tabs>
        <w:ind w:left="5760" w:hanging="360"/>
      </w:pPr>
      <w:rPr>
        <w:rFonts w:ascii="Wingdings 2" w:hAnsi="Wingdings 2" w:hint="default"/>
      </w:rPr>
    </w:lvl>
    <w:lvl w:ilvl="8" w:tplc="3A3EC5C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0366BB"/>
    <w:multiLevelType w:val="hybridMultilevel"/>
    <w:tmpl w:val="C9E01B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6A46CF"/>
    <w:multiLevelType w:val="hybridMultilevel"/>
    <w:tmpl w:val="5456F99E"/>
    <w:lvl w:ilvl="0" w:tplc="7BC0F06E">
      <w:numFmt w:val="bullet"/>
      <w:lvlText w:val=""/>
      <w:lvlJc w:val="left"/>
      <w:pPr>
        <w:ind w:left="1800" w:hanging="360"/>
      </w:pPr>
      <w:rPr>
        <w:rFonts w:ascii="Symbol" w:eastAsia="Times New Roman" w:hAnsi="Symbol"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8" w15:restartNumberingAfterBreak="0">
    <w:nsid w:val="1ED4611C"/>
    <w:multiLevelType w:val="hybridMultilevel"/>
    <w:tmpl w:val="7304D38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20CB426D"/>
    <w:multiLevelType w:val="hybridMultilevel"/>
    <w:tmpl w:val="34F2A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9212AE"/>
    <w:multiLevelType w:val="hybridMultilevel"/>
    <w:tmpl w:val="85AA58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22990089"/>
    <w:multiLevelType w:val="hybridMultilevel"/>
    <w:tmpl w:val="7A464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42C5309"/>
    <w:multiLevelType w:val="hybridMultilevel"/>
    <w:tmpl w:val="4FE22340"/>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3" w15:restartNumberingAfterBreak="0">
    <w:nsid w:val="26072340"/>
    <w:multiLevelType w:val="hybridMultilevel"/>
    <w:tmpl w:val="17661DD0"/>
    <w:lvl w:ilvl="0" w:tplc="08090001">
      <w:start w:val="1"/>
      <w:numFmt w:val="bullet"/>
      <w:lvlText w:val=""/>
      <w:lvlJc w:val="left"/>
      <w:pPr>
        <w:ind w:left="2018" w:hanging="360"/>
      </w:pPr>
      <w:rPr>
        <w:rFonts w:ascii="Symbol" w:hAnsi="Symbol"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14" w15:restartNumberingAfterBreak="0">
    <w:nsid w:val="39C74BC9"/>
    <w:multiLevelType w:val="hybridMultilevel"/>
    <w:tmpl w:val="599C0E5E"/>
    <w:lvl w:ilvl="0" w:tplc="5F7684C4">
      <w:start w:val="4"/>
      <w:numFmt w:val="bullet"/>
      <w:lvlText w:val=""/>
      <w:lvlJc w:val="left"/>
      <w:pPr>
        <w:ind w:left="777" w:hanging="360"/>
      </w:pPr>
      <w:rPr>
        <w:rFonts w:ascii="Symbol" w:eastAsia="Batang" w:hAnsi="Symbol" w:cs="Times New Roman"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5" w15:restartNumberingAfterBreak="0">
    <w:nsid w:val="3D0C2CFD"/>
    <w:multiLevelType w:val="hybridMultilevel"/>
    <w:tmpl w:val="3CE6B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9D64E6"/>
    <w:multiLevelType w:val="hybridMultilevel"/>
    <w:tmpl w:val="BA6C52EA"/>
    <w:lvl w:ilvl="0" w:tplc="3BC8CF6A">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7" w15:restartNumberingAfterBreak="0">
    <w:nsid w:val="3F7D6E58"/>
    <w:multiLevelType w:val="hybridMultilevel"/>
    <w:tmpl w:val="F250B1CC"/>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8" w15:restartNumberingAfterBreak="0">
    <w:nsid w:val="43BE0C1C"/>
    <w:multiLevelType w:val="hybridMultilevel"/>
    <w:tmpl w:val="64B016EC"/>
    <w:lvl w:ilvl="0" w:tplc="04090005">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9" w15:restartNumberingAfterBreak="0">
    <w:nsid w:val="44400C42"/>
    <w:multiLevelType w:val="hybridMultilevel"/>
    <w:tmpl w:val="8A86DE12"/>
    <w:lvl w:ilvl="0" w:tplc="7EA4EAE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7356F1C"/>
    <w:multiLevelType w:val="hybridMultilevel"/>
    <w:tmpl w:val="87E60870"/>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1" w15:restartNumberingAfterBreak="0">
    <w:nsid w:val="4AE630DB"/>
    <w:multiLevelType w:val="multilevel"/>
    <w:tmpl w:val="F74CD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255B07"/>
    <w:multiLevelType w:val="hybridMultilevel"/>
    <w:tmpl w:val="D822488C"/>
    <w:lvl w:ilvl="0" w:tplc="5F7684C4">
      <w:start w:val="4"/>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DF16C5F"/>
    <w:multiLevelType w:val="hybridMultilevel"/>
    <w:tmpl w:val="90E654A4"/>
    <w:lvl w:ilvl="0" w:tplc="04270001">
      <w:start w:val="1"/>
      <w:numFmt w:val="bullet"/>
      <w:lvlText w:val=""/>
      <w:lvlJc w:val="left"/>
      <w:pPr>
        <w:ind w:left="7589"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4" w15:restartNumberingAfterBreak="0">
    <w:nsid w:val="56803A4C"/>
    <w:multiLevelType w:val="hybridMultilevel"/>
    <w:tmpl w:val="84BEED9E"/>
    <w:lvl w:ilvl="0" w:tplc="731215B0">
      <w:start w:val="1"/>
      <w:numFmt w:val="bullet"/>
      <w:lvlText w:val=""/>
      <w:lvlJc w:val="left"/>
      <w:pPr>
        <w:tabs>
          <w:tab w:val="num" w:pos="720"/>
        </w:tabs>
        <w:ind w:left="720" w:hanging="360"/>
      </w:pPr>
      <w:rPr>
        <w:rFonts w:ascii="Wingdings 2" w:hAnsi="Wingdings 2" w:hint="default"/>
      </w:rPr>
    </w:lvl>
    <w:lvl w:ilvl="1" w:tplc="4B16F7A2" w:tentative="1">
      <w:start w:val="1"/>
      <w:numFmt w:val="bullet"/>
      <w:lvlText w:val=""/>
      <w:lvlJc w:val="left"/>
      <w:pPr>
        <w:tabs>
          <w:tab w:val="num" w:pos="1440"/>
        </w:tabs>
        <w:ind w:left="1440" w:hanging="360"/>
      </w:pPr>
      <w:rPr>
        <w:rFonts w:ascii="Wingdings 2" w:hAnsi="Wingdings 2" w:hint="default"/>
      </w:rPr>
    </w:lvl>
    <w:lvl w:ilvl="2" w:tplc="B33A347A" w:tentative="1">
      <w:start w:val="1"/>
      <w:numFmt w:val="bullet"/>
      <w:lvlText w:val=""/>
      <w:lvlJc w:val="left"/>
      <w:pPr>
        <w:tabs>
          <w:tab w:val="num" w:pos="2160"/>
        </w:tabs>
        <w:ind w:left="2160" w:hanging="360"/>
      </w:pPr>
      <w:rPr>
        <w:rFonts w:ascii="Wingdings 2" w:hAnsi="Wingdings 2" w:hint="default"/>
      </w:rPr>
    </w:lvl>
    <w:lvl w:ilvl="3" w:tplc="831E7D84" w:tentative="1">
      <w:start w:val="1"/>
      <w:numFmt w:val="bullet"/>
      <w:lvlText w:val=""/>
      <w:lvlJc w:val="left"/>
      <w:pPr>
        <w:tabs>
          <w:tab w:val="num" w:pos="2880"/>
        </w:tabs>
        <w:ind w:left="2880" w:hanging="360"/>
      </w:pPr>
      <w:rPr>
        <w:rFonts w:ascii="Wingdings 2" w:hAnsi="Wingdings 2" w:hint="default"/>
      </w:rPr>
    </w:lvl>
    <w:lvl w:ilvl="4" w:tplc="A6FE0C86" w:tentative="1">
      <w:start w:val="1"/>
      <w:numFmt w:val="bullet"/>
      <w:lvlText w:val=""/>
      <w:lvlJc w:val="left"/>
      <w:pPr>
        <w:tabs>
          <w:tab w:val="num" w:pos="3600"/>
        </w:tabs>
        <w:ind w:left="3600" w:hanging="360"/>
      </w:pPr>
      <w:rPr>
        <w:rFonts w:ascii="Wingdings 2" w:hAnsi="Wingdings 2" w:hint="default"/>
      </w:rPr>
    </w:lvl>
    <w:lvl w:ilvl="5" w:tplc="DF7EA184" w:tentative="1">
      <w:start w:val="1"/>
      <w:numFmt w:val="bullet"/>
      <w:lvlText w:val=""/>
      <w:lvlJc w:val="left"/>
      <w:pPr>
        <w:tabs>
          <w:tab w:val="num" w:pos="4320"/>
        </w:tabs>
        <w:ind w:left="4320" w:hanging="360"/>
      </w:pPr>
      <w:rPr>
        <w:rFonts w:ascii="Wingdings 2" w:hAnsi="Wingdings 2" w:hint="default"/>
      </w:rPr>
    </w:lvl>
    <w:lvl w:ilvl="6" w:tplc="B172D8AA" w:tentative="1">
      <w:start w:val="1"/>
      <w:numFmt w:val="bullet"/>
      <w:lvlText w:val=""/>
      <w:lvlJc w:val="left"/>
      <w:pPr>
        <w:tabs>
          <w:tab w:val="num" w:pos="5040"/>
        </w:tabs>
        <w:ind w:left="5040" w:hanging="360"/>
      </w:pPr>
      <w:rPr>
        <w:rFonts w:ascii="Wingdings 2" w:hAnsi="Wingdings 2" w:hint="default"/>
      </w:rPr>
    </w:lvl>
    <w:lvl w:ilvl="7" w:tplc="9E06DCF6" w:tentative="1">
      <w:start w:val="1"/>
      <w:numFmt w:val="bullet"/>
      <w:lvlText w:val=""/>
      <w:lvlJc w:val="left"/>
      <w:pPr>
        <w:tabs>
          <w:tab w:val="num" w:pos="5760"/>
        </w:tabs>
        <w:ind w:left="5760" w:hanging="360"/>
      </w:pPr>
      <w:rPr>
        <w:rFonts w:ascii="Wingdings 2" w:hAnsi="Wingdings 2" w:hint="default"/>
      </w:rPr>
    </w:lvl>
    <w:lvl w:ilvl="8" w:tplc="6A6AC70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DCE7995"/>
    <w:multiLevelType w:val="hybridMultilevel"/>
    <w:tmpl w:val="361E7054"/>
    <w:lvl w:ilvl="0" w:tplc="0809000D">
      <w:start w:val="1"/>
      <w:numFmt w:val="bullet"/>
      <w:lvlText w:val=""/>
      <w:lvlJc w:val="left"/>
      <w:pPr>
        <w:ind w:left="2018" w:hanging="360"/>
      </w:pPr>
      <w:rPr>
        <w:rFonts w:ascii="Wingdings" w:hAnsi="Wingdings"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26" w15:restartNumberingAfterBreak="0">
    <w:nsid w:val="755B6ADC"/>
    <w:multiLevelType w:val="hybridMultilevel"/>
    <w:tmpl w:val="C0C011BE"/>
    <w:lvl w:ilvl="0" w:tplc="04270001">
      <w:start w:val="1"/>
      <w:numFmt w:val="bullet"/>
      <w:lvlText w:val=""/>
      <w:lvlJc w:val="left"/>
      <w:pPr>
        <w:ind w:left="2738" w:hanging="360"/>
      </w:pPr>
      <w:rPr>
        <w:rFonts w:ascii="Symbol" w:hAnsi="Symbol" w:hint="default"/>
      </w:rPr>
    </w:lvl>
    <w:lvl w:ilvl="1" w:tplc="04270003" w:tentative="1">
      <w:start w:val="1"/>
      <w:numFmt w:val="bullet"/>
      <w:lvlText w:val="o"/>
      <w:lvlJc w:val="left"/>
      <w:pPr>
        <w:ind w:left="3458" w:hanging="360"/>
      </w:pPr>
      <w:rPr>
        <w:rFonts w:ascii="Courier New" w:hAnsi="Courier New" w:cs="Courier New" w:hint="default"/>
      </w:rPr>
    </w:lvl>
    <w:lvl w:ilvl="2" w:tplc="04270005" w:tentative="1">
      <w:start w:val="1"/>
      <w:numFmt w:val="bullet"/>
      <w:lvlText w:val=""/>
      <w:lvlJc w:val="left"/>
      <w:pPr>
        <w:ind w:left="4178" w:hanging="360"/>
      </w:pPr>
      <w:rPr>
        <w:rFonts w:ascii="Wingdings" w:hAnsi="Wingdings" w:hint="default"/>
      </w:rPr>
    </w:lvl>
    <w:lvl w:ilvl="3" w:tplc="04270001" w:tentative="1">
      <w:start w:val="1"/>
      <w:numFmt w:val="bullet"/>
      <w:lvlText w:val=""/>
      <w:lvlJc w:val="left"/>
      <w:pPr>
        <w:ind w:left="4898" w:hanging="360"/>
      </w:pPr>
      <w:rPr>
        <w:rFonts w:ascii="Symbol" w:hAnsi="Symbol" w:hint="default"/>
      </w:rPr>
    </w:lvl>
    <w:lvl w:ilvl="4" w:tplc="04270003" w:tentative="1">
      <w:start w:val="1"/>
      <w:numFmt w:val="bullet"/>
      <w:lvlText w:val="o"/>
      <w:lvlJc w:val="left"/>
      <w:pPr>
        <w:ind w:left="5618" w:hanging="360"/>
      </w:pPr>
      <w:rPr>
        <w:rFonts w:ascii="Courier New" w:hAnsi="Courier New" w:cs="Courier New" w:hint="default"/>
      </w:rPr>
    </w:lvl>
    <w:lvl w:ilvl="5" w:tplc="04270005" w:tentative="1">
      <w:start w:val="1"/>
      <w:numFmt w:val="bullet"/>
      <w:lvlText w:val=""/>
      <w:lvlJc w:val="left"/>
      <w:pPr>
        <w:ind w:left="6338" w:hanging="360"/>
      </w:pPr>
      <w:rPr>
        <w:rFonts w:ascii="Wingdings" w:hAnsi="Wingdings" w:hint="default"/>
      </w:rPr>
    </w:lvl>
    <w:lvl w:ilvl="6" w:tplc="04270001" w:tentative="1">
      <w:start w:val="1"/>
      <w:numFmt w:val="bullet"/>
      <w:lvlText w:val=""/>
      <w:lvlJc w:val="left"/>
      <w:pPr>
        <w:ind w:left="7058" w:hanging="360"/>
      </w:pPr>
      <w:rPr>
        <w:rFonts w:ascii="Symbol" w:hAnsi="Symbol" w:hint="default"/>
      </w:rPr>
    </w:lvl>
    <w:lvl w:ilvl="7" w:tplc="04270003" w:tentative="1">
      <w:start w:val="1"/>
      <w:numFmt w:val="bullet"/>
      <w:lvlText w:val="o"/>
      <w:lvlJc w:val="left"/>
      <w:pPr>
        <w:ind w:left="7778" w:hanging="360"/>
      </w:pPr>
      <w:rPr>
        <w:rFonts w:ascii="Courier New" w:hAnsi="Courier New" w:cs="Courier New" w:hint="default"/>
      </w:rPr>
    </w:lvl>
    <w:lvl w:ilvl="8" w:tplc="04270005" w:tentative="1">
      <w:start w:val="1"/>
      <w:numFmt w:val="bullet"/>
      <w:lvlText w:val=""/>
      <w:lvlJc w:val="left"/>
      <w:pPr>
        <w:ind w:left="8498" w:hanging="360"/>
      </w:pPr>
      <w:rPr>
        <w:rFonts w:ascii="Wingdings" w:hAnsi="Wingdings" w:hint="default"/>
      </w:rPr>
    </w:lvl>
  </w:abstractNum>
  <w:abstractNum w:abstractNumId="27" w15:restartNumberingAfterBreak="0">
    <w:nsid w:val="7A974235"/>
    <w:multiLevelType w:val="hybridMultilevel"/>
    <w:tmpl w:val="59769C64"/>
    <w:lvl w:ilvl="0" w:tplc="2DAA3826">
      <w:start w:val="1"/>
      <w:numFmt w:val="bullet"/>
      <w:lvlText w:val=""/>
      <w:lvlJc w:val="left"/>
      <w:pPr>
        <w:tabs>
          <w:tab w:val="num" w:pos="4770"/>
        </w:tabs>
        <w:ind w:left="4770" w:hanging="360"/>
      </w:pPr>
      <w:rPr>
        <w:rFonts w:ascii="Wingdings 2" w:hAnsi="Wingdings 2" w:hint="default"/>
      </w:rPr>
    </w:lvl>
    <w:lvl w:ilvl="1" w:tplc="669CEB28" w:tentative="1">
      <w:start w:val="1"/>
      <w:numFmt w:val="bullet"/>
      <w:lvlText w:val=""/>
      <w:lvlJc w:val="left"/>
      <w:pPr>
        <w:tabs>
          <w:tab w:val="num" w:pos="5490"/>
        </w:tabs>
        <w:ind w:left="5490" w:hanging="360"/>
      </w:pPr>
      <w:rPr>
        <w:rFonts w:ascii="Wingdings 2" w:hAnsi="Wingdings 2" w:hint="default"/>
      </w:rPr>
    </w:lvl>
    <w:lvl w:ilvl="2" w:tplc="EF96F118" w:tentative="1">
      <w:start w:val="1"/>
      <w:numFmt w:val="bullet"/>
      <w:lvlText w:val=""/>
      <w:lvlJc w:val="left"/>
      <w:pPr>
        <w:tabs>
          <w:tab w:val="num" w:pos="6210"/>
        </w:tabs>
        <w:ind w:left="6210" w:hanging="360"/>
      </w:pPr>
      <w:rPr>
        <w:rFonts w:ascii="Wingdings 2" w:hAnsi="Wingdings 2" w:hint="default"/>
      </w:rPr>
    </w:lvl>
    <w:lvl w:ilvl="3" w:tplc="DD14D6F8" w:tentative="1">
      <w:start w:val="1"/>
      <w:numFmt w:val="bullet"/>
      <w:lvlText w:val=""/>
      <w:lvlJc w:val="left"/>
      <w:pPr>
        <w:tabs>
          <w:tab w:val="num" w:pos="6930"/>
        </w:tabs>
        <w:ind w:left="6930" w:hanging="360"/>
      </w:pPr>
      <w:rPr>
        <w:rFonts w:ascii="Wingdings 2" w:hAnsi="Wingdings 2" w:hint="default"/>
      </w:rPr>
    </w:lvl>
    <w:lvl w:ilvl="4" w:tplc="935E2396" w:tentative="1">
      <w:start w:val="1"/>
      <w:numFmt w:val="bullet"/>
      <w:lvlText w:val=""/>
      <w:lvlJc w:val="left"/>
      <w:pPr>
        <w:tabs>
          <w:tab w:val="num" w:pos="7650"/>
        </w:tabs>
        <w:ind w:left="7650" w:hanging="360"/>
      </w:pPr>
      <w:rPr>
        <w:rFonts w:ascii="Wingdings 2" w:hAnsi="Wingdings 2" w:hint="default"/>
      </w:rPr>
    </w:lvl>
    <w:lvl w:ilvl="5" w:tplc="BC9C5E90" w:tentative="1">
      <w:start w:val="1"/>
      <w:numFmt w:val="bullet"/>
      <w:lvlText w:val=""/>
      <w:lvlJc w:val="left"/>
      <w:pPr>
        <w:tabs>
          <w:tab w:val="num" w:pos="8370"/>
        </w:tabs>
        <w:ind w:left="8370" w:hanging="360"/>
      </w:pPr>
      <w:rPr>
        <w:rFonts w:ascii="Wingdings 2" w:hAnsi="Wingdings 2" w:hint="default"/>
      </w:rPr>
    </w:lvl>
    <w:lvl w:ilvl="6" w:tplc="4A54F70E" w:tentative="1">
      <w:start w:val="1"/>
      <w:numFmt w:val="bullet"/>
      <w:lvlText w:val=""/>
      <w:lvlJc w:val="left"/>
      <w:pPr>
        <w:tabs>
          <w:tab w:val="num" w:pos="9090"/>
        </w:tabs>
        <w:ind w:left="9090" w:hanging="360"/>
      </w:pPr>
      <w:rPr>
        <w:rFonts w:ascii="Wingdings 2" w:hAnsi="Wingdings 2" w:hint="default"/>
      </w:rPr>
    </w:lvl>
    <w:lvl w:ilvl="7" w:tplc="9A44C782" w:tentative="1">
      <w:start w:val="1"/>
      <w:numFmt w:val="bullet"/>
      <w:lvlText w:val=""/>
      <w:lvlJc w:val="left"/>
      <w:pPr>
        <w:tabs>
          <w:tab w:val="num" w:pos="9810"/>
        </w:tabs>
        <w:ind w:left="9810" w:hanging="360"/>
      </w:pPr>
      <w:rPr>
        <w:rFonts w:ascii="Wingdings 2" w:hAnsi="Wingdings 2" w:hint="default"/>
      </w:rPr>
    </w:lvl>
    <w:lvl w:ilvl="8" w:tplc="6AFCB6B6" w:tentative="1">
      <w:start w:val="1"/>
      <w:numFmt w:val="bullet"/>
      <w:lvlText w:val=""/>
      <w:lvlJc w:val="left"/>
      <w:pPr>
        <w:tabs>
          <w:tab w:val="num" w:pos="10530"/>
        </w:tabs>
        <w:ind w:left="10530" w:hanging="360"/>
      </w:pPr>
      <w:rPr>
        <w:rFonts w:ascii="Wingdings 2" w:hAnsi="Wingdings 2" w:hint="default"/>
      </w:rPr>
    </w:lvl>
  </w:abstractNum>
  <w:abstractNum w:abstractNumId="28" w15:restartNumberingAfterBreak="0">
    <w:nsid w:val="7B262AD2"/>
    <w:multiLevelType w:val="hybridMultilevel"/>
    <w:tmpl w:val="19BA568A"/>
    <w:lvl w:ilvl="0" w:tplc="0809000D">
      <w:start w:val="1"/>
      <w:numFmt w:val="bullet"/>
      <w:lvlText w:val=""/>
      <w:lvlJc w:val="left"/>
      <w:pPr>
        <w:ind w:left="2025" w:hanging="360"/>
      </w:pPr>
      <w:rPr>
        <w:rFonts w:ascii="Wingdings" w:hAnsi="Wingdings"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num w:numId="1" w16cid:durableId="501899359">
    <w:abstractNumId w:val="0"/>
  </w:num>
  <w:num w:numId="2" w16cid:durableId="1264652827">
    <w:abstractNumId w:val="1"/>
  </w:num>
  <w:num w:numId="3" w16cid:durableId="1083604984">
    <w:abstractNumId w:val="9"/>
  </w:num>
  <w:num w:numId="4" w16cid:durableId="452137150">
    <w:abstractNumId w:val="8"/>
  </w:num>
  <w:num w:numId="5" w16cid:durableId="1795633684">
    <w:abstractNumId w:val="18"/>
  </w:num>
  <w:num w:numId="6" w16cid:durableId="1449814495">
    <w:abstractNumId w:val="10"/>
  </w:num>
  <w:num w:numId="7" w16cid:durableId="2000842833">
    <w:abstractNumId w:val="11"/>
  </w:num>
  <w:num w:numId="8" w16cid:durableId="315837853">
    <w:abstractNumId w:val="2"/>
  </w:num>
  <w:num w:numId="9" w16cid:durableId="453405666">
    <w:abstractNumId w:val="27"/>
  </w:num>
  <w:num w:numId="10" w16cid:durableId="1571496045">
    <w:abstractNumId w:val="3"/>
  </w:num>
  <w:num w:numId="11" w16cid:durableId="2032368777">
    <w:abstractNumId w:val="5"/>
  </w:num>
  <w:num w:numId="12" w16cid:durableId="1163013674">
    <w:abstractNumId w:val="24"/>
  </w:num>
  <w:num w:numId="13" w16cid:durableId="1847132875">
    <w:abstractNumId w:val="15"/>
  </w:num>
  <w:num w:numId="14" w16cid:durableId="1828785298">
    <w:abstractNumId w:val="6"/>
  </w:num>
  <w:num w:numId="15" w16cid:durableId="915944535">
    <w:abstractNumId w:val="19"/>
  </w:num>
  <w:num w:numId="16" w16cid:durableId="2072577378">
    <w:abstractNumId w:val="16"/>
  </w:num>
  <w:num w:numId="17" w16cid:durableId="5980573">
    <w:abstractNumId w:val="7"/>
  </w:num>
  <w:num w:numId="18" w16cid:durableId="409817374">
    <w:abstractNumId w:val="20"/>
  </w:num>
  <w:num w:numId="19" w16cid:durableId="798255658">
    <w:abstractNumId w:val="4"/>
  </w:num>
  <w:num w:numId="20" w16cid:durableId="600071943">
    <w:abstractNumId w:val="17"/>
  </w:num>
  <w:num w:numId="21" w16cid:durableId="1595892297">
    <w:abstractNumId w:val="26"/>
  </w:num>
  <w:num w:numId="22" w16cid:durableId="953054529">
    <w:abstractNumId w:val="23"/>
  </w:num>
  <w:num w:numId="23" w16cid:durableId="1503424525">
    <w:abstractNumId w:val="12"/>
  </w:num>
  <w:num w:numId="24" w16cid:durableId="1403874850">
    <w:abstractNumId w:val="22"/>
  </w:num>
  <w:num w:numId="25" w16cid:durableId="1816947129">
    <w:abstractNumId w:val="14"/>
  </w:num>
  <w:num w:numId="26" w16cid:durableId="1403747420">
    <w:abstractNumId w:val="21"/>
  </w:num>
  <w:num w:numId="27" w16cid:durableId="783574440">
    <w:abstractNumId w:val="13"/>
  </w:num>
  <w:num w:numId="28" w16cid:durableId="295063824">
    <w:abstractNumId w:val="25"/>
  </w:num>
  <w:num w:numId="29" w16cid:durableId="1770877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1F"/>
    <w:rsid w:val="000003C5"/>
    <w:rsid w:val="00000DA9"/>
    <w:rsid w:val="00004875"/>
    <w:rsid w:val="000065E4"/>
    <w:rsid w:val="00006F13"/>
    <w:rsid w:val="00010CDA"/>
    <w:rsid w:val="00011478"/>
    <w:rsid w:val="0001196C"/>
    <w:rsid w:val="000143EC"/>
    <w:rsid w:val="00016DD2"/>
    <w:rsid w:val="00017F31"/>
    <w:rsid w:val="0002065C"/>
    <w:rsid w:val="00020EC8"/>
    <w:rsid w:val="00022456"/>
    <w:rsid w:val="000272C3"/>
    <w:rsid w:val="00030B8A"/>
    <w:rsid w:val="0003104A"/>
    <w:rsid w:val="00031474"/>
    <w:rsid w:val="00032E2C"/>
    <w:rsid w:val="000331E9"/>
    <w:rsid w:val="00033230"/>
    <w:rsid w:val="00033791"/>
    <w:rsid w:val="00033A72"/>
    <w:rsid w:val="00033B00"/>
    <w:rsid w:val="000375DC"/>
    <w:rsid w:val="0004086C"/>
    <w:rsid w:val="00043A49"/>
    <w:rsid w:val="000455CE"/>
    <w:rsid w:val="00045D7C"/>
    <w:rsid w:val="00050CB5"/>
    <w:rsid w:val="00051C01"/>
    <w:rsid w:val="00052A63"/>
    <w:rsid w:val="00054722"/>
    <w:rsid w:val="00056F0B"/>
    <w:rsid w:val="00057DB5"/>
    <w:rsid w:val="00057FF3"/>
    <w:rsid w:val="00060789"/>
    <w:rsid w:val="00061E37"/>
    <w:rsid w:val="000631BB"/>
    <w:rsid w:val="000657D8"/>
    <w:rsid w:val="00066047"/>
    <w:rsid w:val="00066AD1"/>
    <w:rsid w:val="00067B21"/>
    <w:rsid w:val="0007426F"/>
    <w:rsid w:val="00074F80"/>
    <w:rsid w:val="00075921"/>
    <w:rsid w:val="00075FBF"/>
    <w:rsid w:val="0007636B"/>
    <w:rsid w:val="00076F25"/>
    <w:rsid w:val="000771FB"/>
    <w:rsid w:val="00077438"/>
    <w:rsid w:val="00080454"/>
    <w:rsid w:val="000829FA"/>
    <w:rsid w:val="00082B16"/>
    <w:rsid w:val="0008369B"/>
    <w:rsid w:val="00085265"/>
    <w:rsid w:val="0009002A"/>
    <w:rsid w:val="000902BF"/>
    <w:rsid w:val="00091ADC"/>
    <w:rsid w:val="00091B9C"/>
    <w:rsid w:val="0009240C"/>
    <w:rsid w:val="0009404C"/>
    <w:rsid w:val="00094559"/>
    <w:rsid w:val="000972AB"/>
    <w:rsid w:val="000A4A54"/>
    <w:rsid w:val="000A5BF2"/>
    <w:rsid w:val="000A607E"/>
    <w:rsid w:val="000A78A9"/>
    <w:rsid w:val="000B0F39"/>
    <w:rsid w:val="000B1B0B"/>
    <w:rsid w:val="000B1DC5"/>
    <w:rsid w:val="000B3062"/>
    <w:rsid w:val="000B5102"/>
    <w:rsid w:val="000B6571"/>
    <w:rsid w:val="000C0454"/>
    <w:rsid w:val="000C0F78"/>
    <w:rsid w:val="000C1388"/>
    <w:rsid w:val="000C4652"/>
    <w:rsid w:val="000C48C7"/>
    <w:rsid w:val="000D3A9F"/>
    <w:rsid w:val="000D75B8"/>
    <w:rsid w:val="000E107F"/>
    <w:rsid w:val="000E5050"/>
    <w:rsid w:val="000F16D6"/>
    <w:rsid w:val="000F1D9A"/>
    <w:rsid w:val="000F4938"/>
    <w:rsid w:val="000F51DF"/>
    <w:rsid w:val="000F62B0"/>
    <w:rsid w:val="00100FEB"/>
    <w:rsid w:val="00101A9F"/>
    <w:rsid w:val="001026F0"/>
    <w:rsid w:val="00102B45"/>
    <w:rsid w:val="00104AE8"/>
    <w:rsid w:val="0010524C"/>
    <w:rsid w:val="00111AF5"/>
    <w:rsid w:val="00115559"/>
    <w:rsid w:val="0011787B"/>
    <w:rsid w:val="00120D86"/>
    <w:rsid w:val="00130281"/>
    <w:rsid w:val="0013092E"/>
    <w:rsid w:val="00140317"/>
    <w:rsid w:val="00141E4C"/>
    <w:rsid w:val="001435BC"/>
    <w:rsid w:val="00143959"/>
    <w:rsid w:val="001456ED"/>
    <w:rsid w:val="00147407"/>
    <w:rsid w:val="0015086B"/>
    <w:rsid w:val="00150B84"/>
    <w:rsid w:val="001520AF"/>
    <w:rsid w:val="001521CE"/>
    <w:rsid w:val="00153783"/>
    <w:rsid w:val="00157587"/>
    <w:rsid w:val="00163BB6"/>
    <w:rsid w:val="00165625"/>
    <w:rsid w:val="001665A7"/>
    <w:rsid w:val="00167430"/>
    <w:rsid w:val="00167E55"/>
    <w:rsid w:val="00170B63"/>
    <w:rsid w:val="001724A1"/>
    <w:rsid w:val="00172D5F"/>
    <w:rsid w:val="0017421B"/>
    <w:rsid w:val="001756AF"/>
    <w:rsid w:val="001761B8"/>
    <w:rsid w:val="00177072"/>
    <w:rsid w:val="001806AB"/>
    <w:rsid w:val="00183170"/>
    <w:rsid w:val="00190610"/>
    <w:rsid w:val="00192806"/>
    <w:rsid w:val="00196039"/>
    <w:rsid w:val="00197328"/>
    <w:rsid w:val="00197E9E"/>
    <w:rsid w:val="001A3FE1"/>
    <w:rsid w:val="001A558B"/>
    <w:rsid w:val="001A5980"/>
    <w:rsid w:val="001B02B7"/>
    <w:rsid w:val="001B2B25"/>
    <w:rsid w:val="001B2DC6"/>
    <w:rsid w:val="001B4C64"/>
    <w:rsid w:val="001B7644"/>
    <w:rsid w:val="001C7181"/>
    <w:rsid w:val="001D2917"/>
    <w:rsid w:val="001D4A12"/>
    <w:rsid w:val="001D79E6"/>
    <w:rsid w:val="001E2945"/>
    <w:rsid w:val="001E2A23"/>
    <w:rsid w:val="001E2F71"/>
    <w:rsid w:val="001E4742"/>
    <w:rsid w:val="001E4B8D"/>
    <w:rsid w:val="001E6620"/>
    <w:rsid w:val="001E722D"/>
    <w:rsid w:val="001E7429"/>
    <w:rsid w:val="001E74CE"/>
    <w:rsid w:val="001F05D3"/>
    <w:rsid w:val="001F0911"/>
    <w:rsid w:val="001F1E7E"/>
    <w:rsid w:val="001F3C52"/>
    <w:rsid w:val="001F42B0"/>
    <w:rsid w:val="001F6490"/>
    <w:rsid w:val="002021E8"/>
    <w:rsid w:val="00204CE5"/>
    <w:rsid w:val="0020528C"/>
    <w:rsid w:val="00211F34"/>
    <w:rsid w:val="0021223B"/>
    <w:rsid w:val="002131C8"/>
    <w:rsid w:val="00213E71"/>
    <w:rsid w:val="0022039E"/>
    <w:rsid w:val="00222F26"/>
    <w:rsid w:val="00225E37"/>
    <w:rsid w:val="00232161"/>
    <w:rsid w:val="00232589"/>
    <w:rsid w:val="00233AE7"/>
    <w:rsid w:val="00234339"/>
    <w:rsid w:val="002357A5"/>
    <w:rsid w:val="00235E31"/>
    <w:rsid w:val="00235E76"/>
    <w:rsid w:val="00236980"/>
    <w:rsid w:val="002409F5"/>
    <w:rsid w:val="00240F73"/>
    <w:rsid w:val="00243B47"/>
    <w:rsid w:val="00243F02"/>
    <w:rsid w:val="002449F8"/>
    <w:rsid w:val="00245344"/>
    <w:rsid w:val="00247F9C"/>
    <w:rsid w:val="0025310D"/>
    <w:rsid w:val="00253BB3"/>
    <w:rsid w:val="00253CFD"/>
    <w:rsid w:val="00253ED0"/>
    <w:rsid w:val="0025598D"/>
    <w:rsid w:val="00256040"/>
    <w:rsid w:val="002564D1"/>
    <w:rsid w:val="002616DA"/>
    <w:rsid w:val="00262052"/>
    <w:rsid w:val="002633CF"/>
    <w:rsid w:val="00263917"/>
    <w:rsid w:val="00270D26"/>
    <w:rsid w:val="00273D57"/>
    <w:rsid w:val="002743B9"/>
    <w:rsid w:val="00275347"/>
    <w:rsid w:val="00276643"/>
    <w:rsid w:val="00276B20"/>
    <w:rsid w:val="00277856"/>
    <w:rsid w:val="00281957"/>
    <w:rsid w:val="00282224"/>
    <w:rsid w:val="0028412D"/>
    <w:rsid w:val="00284F78"/>
    <w:rsid w:val="0028604C"/>
    <w:rsid w:val="00286350"/>
    <w:rsid w:val="00287479"/>
    <w:rsid w:val="00292114"/>
    <w:rsid w:val="002963CD"/>
    <w:rsid w:val="002A118E"/>
    <w:rsid w:val="002A1E76"/>
    <w:rsid w:val="002A22C7"/>
    <w:rsid w:val="002A3218"/>
    <w:rsid w:val="002A3619"/>
    <w:rsid w:val="002A64B6"/>
    <w:rsid w:val="002A668E"/>
    <w:rsid w:val="002A7F08"/>
    <w:rsid w:val="002B081E"/>
    <w:rsid w:val="002B2BA6"/>
    <w:rsid w:val="002B338A"/>
    <w:rsid w:val="002B53F9"/>
    <w:rsid w:val="002B6FE7"/>
    <w:rsid w:val="002B777A"/>
    <w:rsid w:val="002B7E59"/>
    <w:rsid w:val="002C4881"/>
    <w:rsid w:val="002C4D5E"/>
    <w:rsid w:val="002C5271"/>
    <w:rsid w:val="002C6AD7"/>
    <w:rsid w:val="002C795C"/>
    <w:rsid w:val="002D305B"/>
    <w:rsid w:val="002D5413"/>
    <w:rsid w:val="002D78A0"/>
    <w:rsid w:val="002D7FCE"/>
    <w:rsid w:val="002E07EF"/>
    <w:rsid w:val="002E117F"/>
    <w:rsid w:val="002E34EA"/>
    <w:rsid w:val="002E36AF"/>
    <w:rsid w:val="002E5ED5"/>
    <w:rsid w:val="002E7505"/>
    <w:rsid w:val="002F3EDA"/>
    <w:rsid w:val="002F7C6A"/>
    <w:rsid w:val="00301219"/>
    <w:rsid w:val="003043E0"/>
    <w:rsid w:val="00305E88"/>
    <w:rsid w:val="00305F3F"/>
    <w:rsid w:val="00306646"/>
    <w:rsid w:val="00311904"/>
    <w:rsid w:val="00311A76"/>
    <w:rsid w:val="0031597E"/>
    <w:rsid w:val="00315FF5"/>
    <w:rsid w:val="00317FB9"/>
    <w:rsid w:val="00320164"/>
    <w:rsid w:val="00320232"/>
    <w:rsid w:val="00320B49"/>
    <w:rsid w:val="00322A5A"/>
    <w:rsid w:val="003234D3"/>
    <w:rsid w:val="003240B8"/>
    <w:rsid w:val="00324CDC"/>
    <w:rsid w:val="003266F9"/>
    <w:rsid w:val="003307B8"/>
    <w:rsid w:val="003310D4"/>
    <w:rsid w:val="00332FDC"/>
    <w:rsid w:val="003338C9"/>
    <w:rsid w:val="0033634F"/>
    <w:rsid w:val="00336CCF"/>
    <w:rsid w:val="00336D89"/>
    <w:rsid w:val="00336F1E"/>
    <w:rsid w:val="00340F45"/>
    <w:rsid w:val="00341C2F"/>
    <w:rsid w:val="0034318B"/>
    <w:rsid w:val="003434AD"/>
    <w:rsid w:val="00343C60"/>
    <w:rsid w:val="0035050D"/>
    <w:rsid w:val="003525F6"/>
    <w:rsid w:val="0035463F"/>
    <w:rsid w:val="00354DF1"/>
    <w:rsid w:val="003564B5"/>
    <w:rsid w:val="00356710"/>
    <w:rsid w:val="003568E4"/>
    <w:rsid w:val="003672CB"/>
    <w:rsid w:val="003676BE"/>
    <w:rsid w:val="00367C42"/>
    <w:rsid w:val="003706FC"/>
    <w:rsid w:val="00373959"/>
    <w:rsid w:val="00374669"/>
    <w:rsid w:val="0037653B"/>
    <w:rsid w:val="00377238"/>
    <w:rsid w:val="00385A12"/>
    <w:rsid w:val="00390505"/>
    <w:rsid w:val="00391771"/>
    <w:rsid w:val="003A1A89"/>
    <w:rsid w:val="003A33F4"/>
    <w:rsid w:val="003A3AAA"/>
    <w:rsid w:val="003A74CD"/>
    <w:rsid w:val="003B0138"/>
    <w:rsid w:val="003B030A"/>
    <w:rsid w:val="003B03F6"/>
    <w:rsid w:val="003B0C15"/>
    <w:rsid w:val="003B2AA5"/>
    <w:rsid w:val="003B2B52"/>
    <w:rsid w:val="003B2E7C"/>
    <w:rsid w:val="003B4598"/>
    <w:rsid w:val="003B5539"/>
    <w:rsid w:val="003B73E8"/>
    <w:rsid w:val="003C0085"/>
    <w:rsid w:val="003C0389"/>
    <w:rsid w:val="003C03F0"/>
    <w:rsid w:val="003C08B6"/>
    <w:rsid w:val="003C20E6"/>
    <w:rsid w:val="003C3781"/>
    <w:rsid w:val="003C4F13"/>
    <w:rsid w:val="003C70B7"/>
    <w:rsid w:val="003D02F9"/>
    <w:rsid w:val="003D08E3"/>
    <w:rsid w:val="003D0910"/>
    <w:rsid w:val="003D1DB6"/>
    <w:rsid w:val="003D3084"/>
    <w:rsid w:val="003E069C"/>
    <w:rsid w:val="003E13CB"/>
    <w:rsid w:val="003E140E"/>
    <w:rsid w:val="003E461B"/>
    <w:rsid w:val="003E7A89"/>
    <w:rsid w:val="00400627"/>
    <w:rsid w:val="00401929"/>
    <w:rsid w:val="00402C1C"/>
    <w:rsid w:val="004031C7"/>
    <w:rsid w:val="004039CF"/>
    <w:rsid w:val="00403F8F"/>
    <w:rsid w:val="0040415A"/>
    <w:rsid w:val="00406057"/>
    <w:rsid w:val="00406427"/>
    <w:rsid w:val="00406C92"/>
    <w:rsid w:val="00407A21"/>
    <w:rsid w:val="004128D9"/>
    <w:rsid w:val="00412D7F"/>
    <w:rsid w:val="00413A56"/>
    <w:rsid w:val="00415043"/>
    <w:rsid w:val="004201E3"/>
    <w:rsid w:val="00420323"/>
    <w:rsid w:val="00421361"/>
    <w:rsid w:val="004213BD"/>
    <w:rsid w:val="00425258"/>
    <w:rsid w:val="00425B9E"/>
    <w:rsid w:val="00425CC3"/>
    <w:rsid w:val="00426EEB"/>
    <w:rsid w:val="00431C9F"/>
    <w:rsid w:val="00435589"/>
    <w:rsid w:val="00437E1C"/>
    <w:rsid w:val="004439B7"/>
    <w:rsid w:val="004448BD"/>
    <w:rsid w:val="00451B15"/>
    <w:rsid w:val="004528E6"/>
    <w:rsid w:val="00455360"/>
    <w:rsid w:val="00456945"/>
    <w:rsid w:val="00456956"/>
    <w:rsid w:val="00460246"/>
    <w:rsid w:val="00460433"/>
    <w:rsid w:val="00460782"/>
    <w:rsid w:val="00460A5F"/>
    <w:rsid w:val="00461895"/>
    <w:rsid w:val="00461FBB"/>
    <w:rsid w:val="0046223A"/>
    <w:rsid w:val="00462FF0"/>
    <w:rsid w:val="004638A5"/>
    <w:rsid w:val="004667F1"/>
    <w:rsid w:val="00466DB3"/>
    <w:rsid w:val="00470E88"/>
    <w:rsid w:val="00471064"/>
    <w:rsid w:val="004717CA"/>
    <w:rsid w:val="0047216A"/>
    <w:rsid w:val="00472AD0"/>
    <w:rsid w:val="004756EA"/>
    <w:rsid w:val="00475A40"/>
    <w:rsid w:val="0047605D"/>
    <w:rsid w:val="00480607"/>
    <w:rsid w:val="00480BAF"/>
    <w:rsid w:val="00482699"/>
    <w:rsid w:val="0048651D"/>
    <w:rsid w:val="004872D9"/>
    <w:rsid w:val="004907CF"/>
    <w:rsid w:val="00493AB5"/>
    <w:rsid w:val="00495EAC"/>
    <w:rsid w:val="004A1612"/>
    <w:rsid w:val="004A4C80"/>
    <w:rsid w:val="004A5984"/>
    <w:rsid w:val="004A6AEF"/>
    <w:rsid w:val="004B5209"/>
    <w:rsid w:val="004B5EA6"/>
    <w:rsid w:val="004B6529"/>
    <w:rsid w:val="004B7BFA"/>
    <w:rsid w:val="004C3876"/>
    <w:rsid w:val="004C46E6"/>
    <w:rsid w:val="004D1DBB"/>
    <w:rsid w:val="004D22D8"/>
    <w:rsid w:val="004D2689"/>
    <w:rsid w:val="004D2E27"/>
    <w:rsid w:val="004D4365"/>
    <w:rsid w:val="004D5A82"/>
    <w:rsid w:val="004D7126"/>
    <w:rsid w:val="004E22EF"/>
    <w:rsid w:val="004E37AC"/>
    <w:rsid w:val="004E3848"/>
    <w:rsid w:val="004E4D48"/>
    <w:rsid w:val="004E5178"/>
    <w:rsid w:val="004E5AB4"/>
    <w:rsid w:val="004E5CAC"/>
    <w:rsid w:val="004E6EED"/>
    <w:rsid w:val="004E744B"/>
    <w:rsid w:val="004F164A"/>
    <w:rsid w:val="004F609A"/>
    <w:rsid w:val="004F6B8A"/>
    <w:rsid w:val="005037AD"/>
    <w:rsid w:val="005040A0"/>
    <w:rsid w:val="00504CCE"/>
    <w:rsid w:val="0050538C"/>
    <w:rsid w:val="005069B4"/>
    <w:rsid w:val="005071AC"/>
    <w:rsid w:val="00511314"/>
    <w:rsid w:val="00511936"/>
    <w:rsid w:val="005150FF"/>
    <w:rsid w:val="005176E5"/>
    <w:rsid w:val="00520CF2"/>
    <w:rsid w:val="00523788"/>
    <w:rsid w:val="005318D0"/>
    <w:rsid w:val="00532A3A"/>
    <w:rsid w:val="0053303F"/>
    <w:rsid w:val="00533C8C"/>
    <w:rsid w:val="00535AA1"/>
    <w:rsid w:val="005360EB"/>
    <w:rsid w:val="00536218"/>
    <w:rsid w:val="0053663A"/>
    <w:rsid w:val="005408CF"/>
    <w:rsid w:val="00540D8F"/>
    <w:rsid w:val="005418DC"/>
    <w:rsid w:val="00542B6E"/>
    <w:rsid w:val="00543A42"/>
    <w:rsid w:val="00545F38"/>
    <w:rsid w:val="005468BB"/>
    <w:rsid w:val="005510A3"/>
    <w:rsid w:val="00551BDE"/>
    <w:rsid w:val="00552791"/>
    <w:rsid w:val="00552EDB"/>
    <w:rsid w:val="00553D15"/>
    <w:rsid w:val="00554C56"/>
    <w:rsid w:val="00555BF2"/>
    <w:rsid w:val="00555C19"/>
    <w:rsid w:val="0056074C"/>
    <w:rsid w:val="00561DDE"/>
    <w:rsid w:val="00562D1F"/>
    <w:rsid w:val="00565F38"/>
    <w:rsid w:val="00570078"/>
    <w:rsid w:val="00570781"/>
    <w:rsid w:val="005729F3"/>
    <w:rsid w:val="00572C64"/>
    <w:rsid w:val="00573C79"/>
    <w:rsid w:val="00574784"/>
    <w:rsid w:val="00577364"/>
    <w:rsid w:val="00577639"/>
    <w:rsid w:val="00580FAC"/>
    <w:rsid w:val="00583F77"/>
    <w:rsid w:val="00583FFC"/>
    <w:rsid w:val="00585BDE"/>
    <w:rsid w:val="005869E2"/>
    <w:rsid w:val="005874B0"/>
    <w:rsid w:val="00587CEA"/>
    <w:rsid w:val="00590F5D"/>
    <w:rsid w:val="0059264D"/>
    <w:rsid w:val="00595DC4"/>
    <w:rsid w:val="005A11BA"/>
    <w:rsid w:val="005A14EA"/>
    <w:rsid w:val="005A3759"/>
    <w:rsid w:val="005A3997"/>
    <w:rsid w:val="005A745C"/>
    <w:rsid w:val="005B11DD"/>
    <w:rsid w:val="005B5A49"/>
    <w:rsid w:val="005B61E4"/>
    <w:rsid w:val="005C074F"/>
    <w:rsid w:val="005C0914"/>
    <w:rsid w:val="005C0EB0"/>
    <w:rsid w:val="005C479D"/>
    <w:rsid w:val="005C7776"/>
    <w:rsid w:val="005D33D9"/>
    <w:rsid w:val="005D48F7"/>
    <w:rsid w:val="005D58DE"/>
    <w:rsid w:val="005D5B2D"/>
    <w:rsid w:val="005D64B2"/>
    <w:rsid w:val="005D7ACF"/>
    <w:rsid w:val="005E0683"/>
    <w:rsid w:val="005E0B72"/>
    <w:rsid w:val="005E5076"/>
    <w:rsid w:val="005E5752"/>
    <w:rsid w:val="005F0ADD"/>
    <w:rsid w:val="005F1429"/>
    <w:rsid w:val="005F188F"/>
    <w:rsid w:val="005F284B"/>
    <w:rsid w:val="00600B4B"/>
    <w:rsid w:val="0060239C"/>
    <w:rsid w:val="0060348E"/>
    <w:rsid w:val="006054A6"/>
    <w:rsid w:val="006065D3"/>
    <w:rsid w:val="006074F1"/>
    <w:rsid w:val="00607D33"/>
    <w:rsid w:val="00607E3A"/>
    <w:rsid w:val="00607EFB"/>
    <w:rsid w:val="00611742"/>
    <w:rsid w:val="00613236"/>
    <w:rsid w:val="00613E58"/>
    <w:rsid w:val="006142CF"/>
    <w:rsid w:val="00614BC3"/>
    <w:rsid w:val="00615D6D"/>
    <w:rsid w:val="00615F12"/>
    <w:rsid w:val="0062568C"/>
    <w:rsid w:val="00625D43"/>
    <w:rsid w:val="006279F1"/>
    <w:rsid w:val="00627EA1"/>
    <w:rsid w:val="00631C40"/>
    <w:rsid w:val="0063217E"/>
    <w:rsid w:val="00632CFD"/>
    <w:rsid w:val="006351CB"/>
    <w:rsid w:val="0063574F"/>
    <w:rsid w:val="0063636E"/>
    <w:rsid w:val="00640918"/>
    <w:rsid w:val="006430F8"/>
    <w:rsid w:val="0064349F"/>
    <w:rsid w:val="00643B1E"/>
    <w:rsid w:val="00644483"/>
    <w:rsid w:val="00644943"/>
    <w:rsid w:val="00646001"/>
    <w:rsid w:val="00656DAA"/>
    <w:rsid w:val="006624C7"/>
    <w:rsid w:val="0066407C"/>
    <w:rsid w:val="00666E0F"/>
    <w:rsid w:val="006700F7"/>
    <w:rsid w:val="00671F6A"/>
    <w:rsid w:val="00673978"/>
    <w:rsid w:val="0067505B"/>
    <w:rsid w:val="0067616D"/>
    <w:rsid w:val="0068196B"/>
    <w:rsid w:val="0068585D"/>
    <w:rsid w:val="00686656"/>
    <w:rsid w:val="006879DC"/>
    <w:rsid w:val="00692204"/>
    <w:rsid w:val="00693EDB"/>
    <w:rsid w:val="006A08AA"/>
    <w:rsid w:val="006A2944"/>
    <w:rsid w:val="006A5671"/>
    <w:rsid w:val="006A79BB"/>
    <w:rsid w:val="006B243A"/>
    <w:rsid w:val="006B3DE3"/>
    <w:rsid w:val="006B6D06"/>
    <w:rsid w:val="006B778E"/>
    <w:rsid w:val="006C19AC"/>
    <w:rsid w:val="006C237C"/>
    <w:rsid w:val="006C3DD2"/>
    <w:rsid w:val="006C42D1"/>
    <w:rsid w:val="006C4D72"/>
    <w:rsid w:val="006C4DBD"/>
    <w:rsid w:val="006C5918"/>
    <w:rsid w:val="006D0542"/>
    <w:rsid w:val="006D0DA7"/>
    <w:rsid w:val="006D38F6"/>
    <w:rsid w:val="006D5048"/>
    <w:rsid w:val="006D6AA0"/>
    <w:rsid w:val="006D75B2"/>
    <w:rsid w:val="006D7ECE"/>
    <w:rsid w:val="006E1D2D"/>
    <w:rsid w:val="006E307F"/>
    <w:rsid w:val="006E4680"/>
    <w:rsid w:val="006F1593"/>
    <w:rsid w:val="006F19ED"/>
    <w:rsid w:val="006F234A"/>
    <w:rsid w:val="006F37BC"/>
    <w:rsid w:val="006F505F"/>
    <w:rsid w:val="006F5FB4"/>
    <w:rsid w:val="006F7007"/>
    <w:rsid w:val="00701F19"/>
    <w:rsid w:val="00703255"/>
    <w:rsid w:val="00703F10"/>
    <w:rsid w:val="007056B3"/>
    <w:rsid w:val="007131A2"/>
    <w:rsid w:val="007131E2"/>
    <w:rsid w:val="007133EE"/>
    <w:rsid w:val="007137F2"/>
    <w:rsid w:val="0071705C"/>
    <w:rsid w:val="0071783D"/>
    <w:rsid w:val="00717D6F"/>
    <w:rsid w:val="00722DFE"/>
    <w:rsid w:val="007241C5"/>
    <w:rsid w:val="0072772E"/>
    <w:rsid w:val="007301A6"/>
    <w:rsid w:val="00734AA7"/>
    <w:rsid w:val="00734E32"/>
    <w:rsid w:val="00735C26"/>
    <w:rsid w:val="007371E8"/>
    <w:rsid w:val="00737E9B"/>
    <w:rsid w:val="00740528"/>
    <w:rsid w:val="00740C49"/>
    <w:rsid w:val="00743DC1"/>
    <w:rsid w:val="007448EE"/>
    <w:rsid w:val="00747420"/>
    <w:rsid w:val="0075158F"/>
    <w:rsid w:val="00751C8D"/>
    <w:rsid w:val="00755497"/>
    <w:rsid w:val="00755B34"/>
    <w:rsid w:val="007573F7"/>
    <w:rsid w:val="00757800"/>
    <w:rsid w:val="00761B5B"/>
    <w:rsid w:val="00763C3C"/>
    <w:rsid w:val="0076645E"/>
    <w:rsid w:val="00766DB0"/>
    <w:rsid w:val="00767394"/>
    <w:rsid w:val="007703A0"/>
    <w:rsid w:val="00771B80"/>
    <w:rsid w:val="00771FAA"/>
    <w:rsid w:val="00772BC3"/>
    <w:rsid w:val="0077300F"/>
    <w:rsid w:val="0077382A"/>
    <w:rsid w:val="00774699"/>
    <w:rsid w:val="00776566"/>
    <w:rsid w:val="00785229"/>
    <w:rsid w:val="00785F81"/>
    <w:rsid w:val="00786868"/>
    <w:rsid w:val="0078725A"/>
    <w:rsid w:val="00793E17"/>
    <w:rsid w:val="0079706C"/>
    <w:rsid w:val="007978BC"/>
    <w:rsid w:val="00797BAF"/>
    <w:rsid w:val="00797FD8"/>
    <w:rsid w:val="007A1B8C"/>
    <w:rsid w:val="007A292B"/>
    <w:rsid w:val="007A3C96"/>
    <w:rsid w:val="007B0740"/>
    <w:rsid w:val="007B09B9"/>
    <w:rsid w:val="007B379A"/>
    <w:rsid w:val="007B5133"/>
    <w:rsid w:val="007B53C6"/>
    <w:rsid w:val="007B67F1"/>
    <w:rsid w:val="007B6E32"/>
    <w:rsid w:val="007B7345"/>
    <w:rsid w:val="007B7C1F"/>
    <w:rsid w:val="007C1490"/>
    <w:rsid w:val="007C205E"/>
    <w:rsid w:val="007C407E"/>
    <w:rsid w:val="007C42FE"/>
    <w:rsid w:val="007D04EC"/>
    <w:rsid w:val="007D37E1"/>
    <w:rsid w:val="007D4A7F"/>
    <w:rsid w:val="007E1D6D"/>
    <w:rsid w:val="007E4B82"/>
    <w:rsid w:val="007E6BE2"/>
    <w:rsid w:val="007E7B12"/>
    <w:rsid w:val="007F129F"/>
    <w:rsid w:val="007F12E1"/>
    <w:rsid w:val="007F308F"/>
    <w:rsid w:val="007F42C0"/>
    <w:rsid w:val="007F5EAC"/>
    <w:rsid w:val="007F6524"/>
    <w:rsid w:val="007F6E30"/>
    <w:rsid w:val="0080325F"/>
    <w:rsid w:val="00807FC8"/>
    <w:rsid w:val="00810117"/>
    <w:rsid w:val="00810C0E"/>
    <w:rsid w:val="0081185E"/>
    <w:rsid w:val="00812230"/>
    <w:rsid w:val="00812B35"/>
    <w:rsid w:val="0081309D"/>
    <w:rsid w:val="008146E4"/>
    <w:rsid w:val="008150C6"/>
    <w:rsid w:val="00815696"/>
    <w:rsid w:val="0081581A"/>
    <w:rsid w:val="008204E3"/>
    <w:rsid w:val="008205E6"/>
    <w:rsid w:val="0082357A"/>
    <w:rsid w:val="008306C1"/>
    <w:rsid w:val="008308A5"/>
    <w:rsid w:val="0083117A"/>
    <w:rsid w:val="00832E11"/>
    <w:rsid w:val="008371D7"/>
    <w:rsid w:val="00840CDF"/>
    <w:rsid w:val="008420EC"/>
    <w:rsid w:val="008443E0"/>
    <w:rsid w:val="0084515A"/>
    <w:rsid w:val="00845B5C"/>
    <w:rsid w:val="00846B7D"/>
    <w:rsid w:val="00847661"/>
    <w:rsid w:val="00852ACE"/>
    <w:rsid w:val="008558AA"/>
    <w:rsid w:val="00855AE4"/>
    <w:rsid w:val="008566D0"/>
    <w:rsid w:val="00857118"/>
    <w:rsid w:val="00857B37"/>
    <w:rsid w:val="00860AC4"/>
    <w:rsid w:val="00861792"/>
    <w:rsid w:val="00863666"/>
    <w:rsid w:val="0086521F"/>
    <w:rsid w:val="00865F25"/>
    <w:rsid w:val="00871FA7"/>
    <w:rsid w:val="00872CCA"/>
    <w:rsid w:val="00873D01"/>
    <w:rsid w:val="00873ED0"/>
    <w:rsid w:val="008757B1"/>
    <w:rsid w:val="00875B36"/>
    <w:rsid w:val="00876CB9"/>
    <w:rsid w:val="00877409"/>
    <w:rsid w:val="0087757A"/>
    <w:rsid w:val="00880C5F"/>
    <w:rsid w:val="0088196A"/>
    <w:rsid w:val="008825BA"/>
    <w:rsid w:val="00884D8C"/>
    <w:rsid w:val="008859E4"/>
    <w:rsid w:val="00887F2F"/>
    <w:rsid w:val="00890190"/>
    <w:rsid w:val="008909E4"/>
    <w:rsid w:val="00893616"/>
    <w:rsid w:val="00893C2D"/>
    <w:rsid w:val="008941A4"/>
    <w:rsid w:val="00896A47"/>
    <w:rsid w:val="008A2C32"/>
    <w:rsid w:val="008A4AFC"/>
    <w:rsid w:val="008A68BE"/>
    <w:rsid w:val="008B4107"/>
    <w:rsid w:val="008B4385"/>
    <w:rsid w:val="008B6EB0"/>
    <w:rsid w:val="008C213F"/>
    <w:rsid w:val="008C224D"/>
    <w:rsid w:val="008C3C7E"/>
    <w:rsid w:val="008C3D9F"/>
    <w:rsid w:val="008C3F84"/>
    <w:rsid w:val="008C59D9"/>
    <w:rsid w:val="008C6C0F"/>
    <w:rsid w:val="008C6EB1"/>
    <w:rsid w:val="008C7196"/>
    <w:rsid w:val="008D34AE"/>
    <w:rsid w:val="008D5C4A"/>
    <w:rsid w:val="008D6E44"/>
    <w:rsid w:val="008D7875"/>
    <w:rsid w:val="008E012E"/>
    <w:rsid w:val="008E16A2"/>
    <w:rsid w:val="008E2EA9"/>
    <w:rsid w:val="008E4E88"/>
    <w:rsid w:val="008E55EA"/>
    <w:rsid w:val="008E632D"/>
    <w:rsid w:val="008E752A"/>
    <w:rsid w:val="008E7B3E"/>
    <w:rsid w:val="008F023C"/>
    <w:rsid w:val="008F0ECD"/>
    <w:rsid w:val="008F6B64"/>
    <w:rsid w:val="009000E8"/>
    <w:rsid w:val="00900F10"/>
    <w:rsid w:val="00905FF4"/>
    <w:rsid w:val="00906059"/>
    <w:rsid w:val="00916244"/>
    <w:rsid w:val="00916654"/>
    <w:rsid w:val="0092078C"/>
    <w:rsid w:val="00927193"/>
    <w:rsid w:val="009274E2"/>
    <w:rsid w:val="009328D2"/>
    <w:rsid w:val="0093496E"/>
    <w:rsid w:val="00936526"/>
    <w:rsid w:val="00940DD3"/>
    <w:rsid w:val="00941D61"/>
    <w:rsid w:val="0094334F"/>
    <w:rsid w:val="0094431F"/>
    <w:rsid w:val="009449B4"/>
    <w:rsid w:val="00945182"/>
    <w:rsid w:val="0094592E"/>
    <w:rsid w:val="009471CE"/>
    <w:rsid w:val="00950232"/>
    <w:rsid w:val="009530BC"/>
    <w:rsid w:val="009536A7"/>
    <w:rsid w:val="00953710"/>
    <w:rsid w:val="00960395"/>
    <w:rsid w:val="00962269"/>
    <w:rsid w:val="0096427D"/>
    <w:rsid w:val="009669D2"/>
    <w:rsid w:val="00970904"/>
    <w:rsid w:val="00971841"/>
    <w:rsid w:val="00971C38"/>
    <w:rsid w:val="009742BE"/>
    <w:rsid w:val="0097571F"/>
    <w:rsid w:val="00977294"/>
    <w:rsid w:val="00977C48"/>
    <w:rsid w:val="00977D09"/>
    <w:rsid w:val="009832DF"/>
    <w:rsid w:val="0098359C"/>
    <w:rsid w:val="009838B6"/>
    <w:rsid w:val="009852FF"/>
    <w:rsid w:val="009869FF"/>
    <w:rsid w:val="00987381"/>
    <w:rsid w:val="0099006C"/>
    <w:rsid w:val="00991C20"/>
    <w:rsid w:val="00993F6D"/>
    <w:rsid w:val="00995EFC"/>
    <w:rsid w:val="009A0AB9"/>
    <w:rsid w:val="009A1107"/>
    <w:rsid w:val="009A12FC"/>
    <w:rsid w:val="009A1369"/>
    <w:rsid w:val="009A23BF"/>
    <w:rsid w:val="009A4EF6"/>
    <w:rsid w:val="009A684F"/>
    <w:rsid w:val="009A6BF0"/>
    <w:rsid w:val="009A7A62"/>
    <w:rsid w:val="009B1323"/>
    <w:rsid w:val="009B2105"/>
    <w:rsid w:val="009B2792"/>
    <w:rsid w:val="009B321A"/>
    <w:rsid w:val="009B50AF"/>
    <w:rsid w:val="009C0429"/>
    <w:rsid w:val="009C08E9"/>
    <w:rsid w:val="009C2538"/>
    <w:rsid w:val="009C26CE"/>
    <w:rsid w:val="009C2B1C"/>
    <w:rsid w:val="009C4403"/>
    <w:rsid w:val="009C56E5"/>
    <w:rsid w:val="009C6A5B"/>
    <w:rsid w:val="009D0BF2"/>
    <w:rsid w:val="009D18A2"/>
    <w:rsid w:val="009D25A0"/>
    <w:rsid w:val="009D2A6C"/>
    <w:rsid w:val="009D3337"/>
    <w:rsid w:val="009D3FDF"/>
    <w:rsid w:val="009D51B4"/>
    <w:rsid w:val="009D5AC0"/>
    <w:rsid w:val="009D615C"/>
    <w:rsid w:val="009D760B"/>
    <w:rsid w:val="009E1A64"/>
    <w:rsid w:val="009E1D5A"/>
    <w:rsid w:val="009E54F4"/>
    <w:rsid w:val="009E5D4D"/>
    <w:rsid w:val="009E715A"/>
    <w:rsid w:val="009F015E"/>
    <w:rsid w:val="009F1DF6"/>
    <w:rsid w:val="009F4E20"/>
    <w:rsid w:val="009F740C"/>
    <w:rsid w:val="00A0237E"/>
    <w:rsid w:val="00A03D7F"/>
    <w:rsid w:val="00A0465F"/>
    <w:rsid w:val="00A077F4"/>
    <w:rsid w:val="00A07B39"/>
    <w:rsid w:val="00A10717"/>
    <w:rsid w:val="00A113A1"/>
    <w:rsid w:val="00A11A70"/>
    <w:rsid w:val="00A12DCE"/>
    <w:rsid w:val="00A1372C"/>
    <w:rsid w:val="00A142D1"/>
    <w:rsid w:val="00A20532"/>
    <w:rsid w:val="00A2190A"/>
    <w:rsid w:val="00A21BA8"/>
    <w:rsid w:val="00A21F1D"/>
    <w:rsid w:val="00A22420"/>
    <w:rsid w:val="00A26426"/>
    <w:rsid w:val="00A2721F"/>
    <w:rsid w:val="00A2785E"/>
    <w:rsid w:val="00A32834"/>
    <w:rsid w:val="00A33896"/>
    <w:rsid w:val="00A3468A"/>
    <w:rsid w:val="00A3616A"/>
    <w:rsid w:val="00A36258"/>
    <w:rsid w:val="00A364CE"/>
    <w:rsid w:val="00A3695F"/>
    <w:rsid w:val="00A372E8"/>
    <w:rsid w:val="00A373DD"/>
    <w:rsid w:val="00A41BE2"/>
    <w:rsid w:val="00A42051"/>
    <w:rsid w:val="00A43736"/>
    <w:rsid w:val="00A564F3"/>
    <w:rsid w:val="00A5735E"/>
    <w:rsid w:val="00A57ABD"/>
    <w:rsid w:val="00A62398"/>
    <w:rsid w:val="00A628D0"/>
    <w:rsid w:val="00A62E19"/>
    <w:rsid w:val="00A653E1"/>
    <w:rsid w:val="00A673BB"/>
    <w:rsid w:val="00A72ABF"/>
    <w:rsid w:val="00A74146"/>
    <w:rsid w:val="00A7749C"/>
    <w:rsid w:val="00A83831"/>
    <w:rsid w:val="00A84FF3"/>
    <w:rsid w:val="00A863C2"/>
    <w:rsid w:val="00A86576"/>
    <w:rsid w:val="00A87820"/>
    <w:rsid w:val="00A87998"/>
    <w:rsid w:val="00A87CD5"/>
    <w:rsid w:val="00A91BF0"/>
    <w:rsid w:val="00A94F4F"/>
    <w:rsid w:val="00A95A57"/>
    <w:rsid w:val="00A95C63"/>
    <w:rsid w:val="00A965CB"/>
    <w:rsid w:val="00AA10A9"/>
    <w:rsid w:val="00AA2756"/>
    <w:rsid w:val="00AA2AC6"/>
    <w:rsid w:val="00AA5893"/>
    <w:rsid w:val="00AA5A51"/>
    <w:rsid w:val="00AA5FAE"/>
    <w:rsid w:val="00AA6C9D"/>
    <w:rsid w:val="00AA74FA"/>
    <w:rsid w:val="00AA77F1"/>
    <w:rsid w:val="00AB0577"/>
    <w:rsid w:val="00AB1C85"/>
    <w:rsid w:val="00AB1E3A"/>
    <w:rsid w:val="00AB4221"/>
    <w:rsid w:val="00AB52D4"/>
    <w:rsid w:val="00AB5F94"/>
    <w:rsid w:val="00AB61D6"/>
    <w:rsid w:val="00AB691F"/>
    <w:rsid w:val="00AC00DA"/>
    <w:rsid w:val="00AC00E8"/>
    <w:rsid w:val="00AC2E60"/>
    <w:rsid w:val="00AC4314"/>
    <w:rsid w:val="00AD143C"/>
    <w:rsid w:val="00AD644B"/>
    <w:rsid w:val="00AD6B1C"/>
    <w:rsid w:val="00AE1005"/>
    <w:rsid w:val="00AE32F3"/>
    <w:rsid w:val="00AE4CC9"/>
    <w:rsid w:val="00AE4FCF"/>
    <w:rsid w:val="00AE585E"/>
    <w:rsid w:val="00AE5D3B"/>
    <w:rsid w:val="00AE6262"/>
    <w:rsid w:val="00AF0F8A"/>
    <w:rsid w:val="00AF1229"/>
    <w:rsid w:val="00AF3EA0"/>
    <w:rsid w:val="00AF5831"/>
    <w:rsid w:val="00AF77A2"/>
    <w:rsid w:val="00AF7825"/>
    <w:rsid w:val="00AF7F59"/>
    <w:rsid w:val="00B010C7"/>
    <w:rsid w:val="00B053E6"/>
    <w:rsid w:val="00B06658"/>
    <w:rsid w:val="00B14FA9"/>
    <w:rsid w:val="00B15EE9"/>
    <w:rsid w:val="00B16ADC"/>
    <w:rsid w:val="00B21551"/>
    <w:rsid w:val="00B245A8"/>
    <w:rsid w:val="00B24873"/>
    <w:rsid w:val="00B24B80"/>
    <w:rsid w:val="00B2694A"/>
    <w:rsid w:val="00B271FB"/>
    <w:rsid w:val="00B3286D"/>
    <w:rsid w:val="00B33F26"/>
    <w:rsid w:val="00B341E1"/>
    <w:rsid w:val="00B41506"/>
    <w:rsid w:val="00B4208D"/>
    <w:rsid w:val="00B42D1E"/>
    <w:rsid w:val="00B434D5"/>
    <w:rsid w:val="00B45539"/>
    <w:rsid w:val="00B45857"/>
    <w:rsid w:val="00B47EBA"/>
    <w:rsid w:val="00B619F8"/>
    <w:rsid w:val="00B62270"/>
    <w:rsid w:val="00B62AA9"/>
    <w:rsid w:val="00B62DC4"/>
    <w:rsid w:val="00B62F76"/>
    <w:rsid w:val="00B72630"/>
    <w:rsid w:val="00B72C23"/>
    <w:rsid w:val="00B743E9"/>
    <w:rsid w:val="00B7660B"/>
    <w:rsid w:val="00B77247"/>
    <w:rsid w:val="00B80864"/>
    <w:rsid w:val="00B80C2B"/>
    <w:rsid w:val="00B81031"/>
    <w:rsid w:val="00B81F07"/>
    <w:rsid w:val="00B8384A"/>
    <w:rsid w:val="00B845EA"/>
    <w:rsid w:val="00B85CB7"/>
    <w:rsid w:val="00B86B6C"/>
    <w:rsid w:val="00B942CD"/>
    <w:rsid w:val="00B94CF5"/>
    <w:rsid w:val="00B94DFA"/>
    <w:rsid w:val="00B95ACA"/>
    <w:rsid w:val="00B9608E"/>
    <w:rsid w:val="00BA01DA"/>
    <w:rsid w:val="00BA0B61"/>
    <w:rsid w:val="00BA5487"/>
    <w:rsid w:val="00BA5A25"/>
    <w:rsid w:val="00BA71C2"/>
    <w:rsid w:val="00BB12BC"/>
    <w:rsid w:val="00BB136C"/>
    <w:rsid w:val="00BB331D"/>
    <w:rsid w:val="00BB5866"/>
    <w:rsid w:val="00BB5C7F"/>
    <w:rsid w:val="00BC18A9"/>
    <w:rsid w:val="00BC61F7"/>
    <w:rsid w:val="00BD17FD"/>
    <w:rsid w:val="00BD5A19"/>
    <w:rsid w:val="00BD5B20"/>
    <w:rsid w:val="00BE0527"/>
    <w:rsid w:val="00BE4D3A"/>
    <w:rsid w:val="00BE5A01"/>
    <w:rsid w:val="00BE6624"/>
    <w:rsid w:val="00BF0884"/>
    <w:rsid w:val="00BF4B97"/>
    <w:rsid w:val="00BF5D33"/>
    <w:rsid w:val="00C005A2"/>
    <w:rsid w:val="00C01EF1"/>
    <w:rsid w:val="00C01F49"/>
    <w:rsid w:val="00C02232"/>
    <w:rsid w:val="00C02E97"/>
    <w:rsid w:val="00C043B1"/>
    <w:rsid w:val="00C07079"/>
    <w:rsid w:val="00C07E76"/>
    <w:rsid w:val="00C119AB"/>
    <w:rsid w:val="00C21386"/>
    <w:rsid w:val="00C21898"/>
    <w:rsid w:val="00C22F8A"/>
    <w:rsid w:val="00C242F9"/>
    <w:rsid w:val="00C2779A"/>
    <w:rsid w:val="00C27996"/>
    <w:rsid w:val="00C27B57"/>
    <w:rsid w:val="00C3020E"/>
    <w:rsid w:val="00C3042F"/>
    <w:rsid w:val="00C33C0E"/>
    <w:rsid w:val="00C3465F"/>
    <w:rsid w:val="00C34D4F"/>
    <w:rsid w:val="00C35641"/>
    <w:rsid w:val="00C3726C"/>
    <w:rsid w:val="00C46EEA"/>
    <w:rsid w:val="00C54A37"/>
    <w:rsid w:val="00C559AD"/>
    <w:rsid w:val="00C55F30"/>
    <w:rsid w:val="00C56CC5"/>
    <w:rsid w:val="00C6083A"/>
    <w:rsid w:val="00C6249C"/>
    <w:rsid w:val="00C65DA8"/>
    <w:rsid w:val="00C6654A"/>
    <w:rsid w:val="00C668A1"/>
    <w:rsid w:val="00C73BC7"/>
    <w:rsid w:val="00C74EF6"/>
    <w:rsid w:val="00C80914"/>
    <w:rsid w:val="00C80EFB"/>
    <w:rsid w:val="00C819A5"/>
    <w:rsid w:val="00C819C7"/>
    <w:rsid w:val="00C82442"/>
    <w:rsid w:val="00C8276C"/>
    <w:rsid w:val="00C834B1"/>
    <w:rsid w:val="00C847F2"/>
    <w:rsid w:val="00C9175A"/>
    <w:rsid w:val="00C94FC3"/>
    <w:rsid w:val="00CA0DCE"/>
    <w:rsid w:val="00CA223F"/>
    <w:rsid w:val="00CA412B"/>
    <w:rsid w:val="00CA4B58"/>
    <w:rsid w:val="00CA6E62"/>
    <w:rsid w:val="00CA6EA4"/>
    <w:rsid w:val="00CB06F3"/>
    <w:rsid w:val="00CB0CE6"/>
    <w:rsid w:val="00CB3EC0"/>
    <w:rsid w:val="00CB71D4"/>
    <w:rsid w:val="00CC3F75"/>
    <w:rsid w:val="00CC4C09"/>
    <w:rsid w:val="00CC677D"/>
    <w:rsid w:val="00CC67F2"/>
    <w:rsid w:val="00CC7599"/>
    <w:rsid w:val="00CD1216"/>
    <w:rsid w:val="00CD329A"/>
    <w:rsid w:val="00CD362F"/>
    <w:rsid w:val="00CD7E27"/>
    <w:rsid w:val="00CE0557"/>
    <w:rsid w:val="00CE5326"/>
    <w:rsid w:val="00CE5CBF"/>
    <w:rsid w:val="00CE66AF"/>
    <w:rsid w:val="00CE7B49"/>
    <w:rsid w:val="00CF0667"/>
    <w:rsid w:val="00CF097F"/>
    <w:rsid w:val="00CF1825"/>
    <w:rsid w:val="00CF1CEC"/>
    <w:rsid w:val="00CF3A2A"/>
    <w:rsid w:val="00CF52FE"/>
    <w:rsid w:val="00CF5483"/>
    <w:rsid w:val="00CF5613"/>
    <w:rsid w:val="00CF60DF"/>
    <w:rsid w:val="00D04376"/>
    <w:rsid w:val="00D04DCE"/>
    <w:rsid w:val="00D070E2"/>
    <w:rsid w:val="00D10B45"/>
    <w:rsid w:val="00D168F4"/>
    <w:rsid w:val="00D16B0B"/>
    <w:rsid w:val="00D2108F"/>
    <w:rsid w:val="00D21E35"/>
    <w:rsid w:val="00D23194"/>
    <w:rsid w:val="00D2433C"/>
    <w:rsid w:val="00D26FC8"/>
    <w:rsid w:val="00D2780C"/>
    <w:rsid w:val="00D27A26"/>
    <w:rsid w:val="00D27C12"/>
    <w:rsid w:val="00D31695"/>
    <w:rsid w:val="00D32517"/>
    <w:rsid w:val="00D34E9B"/>
    <w:rsid w:val="00D35F95"/>
    <w:rsid w:val="00D50022"/>
    <w:rsid w:val="00D51132"/>
    <w:rsid w:val="00D5315B"/>
    <w:rsid w:val="00D5348A"/>
    <w:rsid w:val="00D5468D"/>
    <w:rsid w:val="00D563A9"/>
    <w:rsid w:val="00D607C8"/>
    <w:rsid w:val="00D64AF8"/>
    <w:rsid w:val="00D65625"/>
    <w:rsid w:val="00D66AF9"/>
    <w:rsid w:val="00D7414A"/>
    <w:rsid w:val="00D77D85"/>
    <w:rsid w:val="00D82F7A"/>
    <w:rsid w:val="00D83056"/>
    <w:rsid w:val="00D8305B"/>
    <w:rsid w:val="00D838C8"/>
    <w:rsid w:val="00D83A86"/>
    <w:rsid w:val="00D83DD8"/>
    <w:rsid w:val="00D92FA9"/>
    <w:rsid w:val="00D9321F"/>
    <w:rsid w:val="00D93E9E"/>
    <w:rsid w:val="00D9489F"/>
    <w:rsid w:val="00D96239"/>
    <w:rsid w:val="00D974A9"/>
    <w:rsid w:val="00D977A6"/>
    <w:rsid w:val="00D97F2B"/>
    <w:rsid w:val="00DA263F"/>
    <w:rsid w:val="00DA5987"/>
    <w:rsid w:val="00DA61C2"/>
    <w:rsid w:val="00DA66C5"/>
    <w:rsid w:val="00DA719F"/>
    <w:rsid w:val="00DA71CE"/>
    <w:rsid w:val="00DA720A"/>
    <w:rsid w:val="00DA7427"/>
    <w:rsid w:val="00DB16B0"/>
    <w:rsid w:val="00DB25FC"/>
    <w:rsid w:val="00DB344D"/>
    <w:rsid w:val="00DB68F9"/>
    <w:rsid w:val="00DC0937"/>
    <w:rsid w:val="00DC1E90"/>
    <w:rsid w:val="00DC2ED2"/>
    <w:rsid w:val="00DC32CD"/>
    <w:rsid w:val="00DC473E"/>
    <w:rsid w:val="00DD11F2"/>
    <w:rsid w:val="00DD4F6C"/>
    <w:rsid w:val="00DD6E9C"/>
    <w:rsid w:val="00DE4604"/>
    <w:rsid w:val="00DE7637"/>
    <w:rsid w:val="00DF064B"/>
    <w:rsid w:val="00DF1CAF"/>
    <w:rsid w:val="00DF250D"/>
    <w:rsid w:val="00DF2902"/>
    <w:rsid w:val="00DF37B9"/>
    <w:rsid w:val="00DF5E21"/>
    <w:rsid w:val="00DF690C"/>
    <w:rsid w:val="00DF70F5"/>
    <w:rsid w:val="00DF7137"/>
    <w:rsid w:val="00E00107"/>
    <w:rsid w:val="00E0134F"/>
    <w:rsid w:val="00E031CB"/>
    <w:rsid w:val="00E07D05"/>
    <w:rsid w:val="00E12E90"/>
    <w:rsid w:val="00E14E7D"/>
    <w:rsid w:val="00E24A62"/>
    <w:rsid w:val="00E25CEB"/>
    <w:rsid w:val="00E264DD"/>
    <w:rsid w:val="00E27A53"/>
    <w:rsid w:val="00E31CA9"/>
    <w:rsid w:val="00E32D35"/>
    <w:rsid w:val="00E351D1"/>
    <w:rsid w:val="00E3583E"/>
    <w:rsid w:val="00E3636F"/>
    <w:rsid w:val="00E43A3B"/>
    <w:rsid w:val="00E45CF3"/>
    <w:rsid w:val="00E47378"/>
    <w:rsid w:val="00E5147F"/>
    <w:rsid w:val="00E52408"/>
    <w:rsid w:val="00E5622E"/>
    <w:rsid w:val="00E56F83"/>
    <w:rsid w:val="00E61F55"/>
    <w:rsid w:val="00E6477D"/>
    <w:rsid w:val="00E703B4"/>
    <w:rsid w:val="00E7148D"/>
    <w:rsid w:val="00E735CB"/>
    <w:rsid w:val="00E73998"/>
    <w:rsid w:val="00E73A80"/>
    <w:rsid w:val="00E747FF"/>
    <w:rsid w:val="00E75FEE"/>
    <w:rsid w:val="00E80035"/>
    <w:rsid w:val="00E82CA9"/>
    <w:rsid w:val="00E84B8B"/>
    <w:rsid w:val="00E86561"/>
    <w:rsid w:val="00E87219"/>
    <w:rsid w:val="00E904CF"/>
    <w:rsid w:val="00E91A39"/>
    <w:rsid w:val="00E95D5C"/>
    <w:rsid w:val="00EA2327"/>
    <w:rsid w:val="00EA3233"/>
    <w:rsid w:val="00EA3840"/>
    <w:rsid w:val="00EA3AB5"/>
    <w:rsid w:val="00EA3E41"/>
    <w:rsid w:val="00EA44CB"/>
    <w:rsid w:val="00EA4F81"/>
    <w:rsid w:val="00EA5551"/>
    <w:rsid w:val="00EB0BDA"/>
    <w:rsid w:val="00EB2D7C"/>
    <w:rsid w:val="00EB30C7"/>
    <w:rsid w:val="00EB4EFA"/>
    <w:rsid w:val="00EB4FB7"/>
    <w:rsid w:val="00EB7528"/>
    <w:rsid w:val="00EB7F84"/>
    <w:rsid w:val="00EC0C33"/>
    <w:rsid w:val="00EC1144"/>
    <w:rsid w:val="00EC31B9"/>
    <w:rsid w:val="00EC464B"/>
    <w:rsid w:val="00EC51C4"/>
    <w:rsid w:val="00EC7837"/>
    <w:rsid w:val="00EC798F"/>
    <w:rsid w:val="00ED3B58"/>
    <w:rsid w:val="00ED5EDE"/>
    <w:rsid w:val="00ED6FEB"/>
    <w:rsid w:val="00ED74CD"/>
    <w:rsid w:val="00EE0F60"/>
    <w:rsid w:val="00EE183C"/>
    <w:rsid w:val="00EE1B9A"/>
    <w:rsid w:val="00EE4BD3"/>
    <w:rsid w:val="00EE61A2"/>
    <w:rsid w:val="00EF3403"/>
    <w:rsid w:val="00EF6023"/>
    <w:rsid w:val="00EF65A8"/>
    <w:rsid w:val="00EF662D"/>
    <w:rsid w:val="00EF76C5"/>
    <w:rsid w:val="00F01D00"/>
    <w:rsid w:val="00F0234F"/>
    <w:rsid w:val="00F05325"/>
    <w:rsid w:val="00F0687D"/>
    <w:rsid w:val="00F10E62"/>
    <w:rsid w:val="00F157A1"/>
    <w:rsid w:val="00F1685E"/>
    <w:rsid w:val="00F1745C"/>
    <w:rsid w:val="00F17D8E"/>
    <w:rsid w:val="00F22FEA"/>
    <w:rsid w:val="00F30C92"/>
    <w:rsid w:val="00F3596C"/>
    <w:rsid w:val="00F36B57"/>
    <w:rsid w:val="00F41E84"/>
    <w:rsid w:val="00F42B1A"/>
    <w:rsid w:val="00F43C48"/>
    <w:rsid w:val="00F4515D"/>
    <w:rsid w:val="00F46664"/>
    <w:rsid w:val="00F46D8E"/>
    <w:rsid w:val="00F52B20"/>
    <w:rsid w:val="00F5478E"/>
    <w:rsid w:val="00F567F0"/>
    <w:rsid w:val="00F571E6"/>
    <w:rsid w:val="00F61369"/>
    <w:rsid w:val="00F62452"/>
    <w:rsid w:val="00F626DD"/>
    <w:rsid w:val="00F64A81"/>
    <w:rsid w:val="00F67B46"/>
    <w:rsid w:val="00F7001A"/>
    <w:rsid w:val="00F7131D"/>
    <w:rsid w:val="00F747F5"/>
    <w:rsid w:val="00F7505B"/>
    <w:rsid w:val="00F77E82"/>
    <w:rsid w:val="00F80222"/>
    <w:rsid w:val="00F81758"/>
    <w:rsid w:val="00F8218A"/>
    <w:rsid w:val="00F833DD"/>
    <w:rsid w:val="00F83487"/>
    <w:rsid w:val="00F85849"/>
    <w:rsid w:val="00F86E56"/>
    <w:rsid w:val="00F92689"/>
    <w:rsid w:val="00F97BAB"/>
    <w:rsid w:val="00FA30DB"/>
    <w:rsid w:val="00FA3133"/>
    <w:rsid w:val="00FA5064"/>
    <w:rsid w:val="00FA5762"/>
    <w:rsid w:val="00FA5BA0"/>
    <w:rsid w:val="00FB0692"/>
    <w:rsid w:val="00FB0E64"/>
    <w:rsid w:val="00FB1884"/>
    <w:rsid w:val="00FB2421"/>
    <w:rsid w:val="00FB33DE"/>
    <w:rsid w:val="00FB4A34"/>
    <w:rsid w:val="00FC1C6C"/>
    <w:rsid w:val="00FC47EB"/>
    <w:rsid w:val="00FC4A23"/>
    <w:rsid w:val="00FC57A8"/>
    <w:rsid w:val="00FC5E35"/>
    <w:rsid w:val="00FC6336"/>
    <w:rsid w:val="00FC65B8"/>
    <w:rsid w:val="00FD1CF2"/>
    <w:rsid w:val="00FD2565"/>
    <w:rsid w:val="00FD2920"/>
    <w:rsid w:val="00FD2B91"/>
    <w:rsid w:val="00FD4197"/>
    <w:rsid w:val="00FE107B"/>
    <w:rsid w:val="00FE12FA"/>
    <w:rsid w:val="00FE19C9"/>
    <w:rsid w:val="00FE1E4B"/>
    <w:rsid w:val="00FE22A8"/>
    <w:rsid w:val="00FE33C2"/>
    <w:rsid w:val="00FE43D1"/>
    <w:rsid w:val="00FF1790"/>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79B9"/>
  <w15:chartTrackingRefBased/>
  <w15:docId w15:val="{4E72BECF-97E1-4D1B-9A92-ADEBF90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1BDE"/>
    <w:rPr>
      <w:lang w:val="lt-LT"/>
    </w:rPr>
  </w:style>
  <w:style w:type="paragraph" w:styleId="Antrat3">
    <w:name w:val="heading 3"/>
    <w:basedOn w:val="prastasis"/>
    <w:next w:val="prastasis"/>
    <w:link w:val="Antrat3Diagrama"/>
    <w:qFormat/>
    <w:rsid w:val="00C3042F"/>
    <w:pPr>
      <w:keepNext/>
      <w:keepLines/>
      <w:suppressAutoHyphens/>
      <w:spacing w:before="40" w:after="0"/>
      <w:outlineLvl w:val="2"/>
    </w:pPr>
    <w:rPr>
      <w:rFonts w:ascii="Calibri Light" w:eastAsia="font287" w:hAnsi="Calibri Light" w:cs="font287"/>
      <w:b/>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Char"/>
    <w:rsid w:val="005510A3"/>
    <w:pPr>
      <w:suppressAutoHyphens/>
      <w:spacing w:after="0" w:line="240" w:lineRule="auto"/>
      <w:ind w:firstLine="851"/>
      <w:jc w:val="both"/>
    </w:pPr>
    <w:rPr>
      <w:rFonts w:ascii="Calibri" w:eastAsia="Batang" w:hAnsi="Calibri" w:cs="font287"/>
    </w:rPr>
  </w:style>
  <w:style w:type="character" w:customStyle="1" w:styleId="TekstasChar">
    <w:name w:val="Tekstas Char"/>
    <w:basedOn w:val="Numatytasispastraiposriftas"/>
    <w:link w:val="Tekstas"/>
    <w:rsid w:val="005510A3"/>
    <w:rPr>
      <w:rFonts w:ascii="Calibri" w:eastAsia="Batang" w:hAnsi="Calibri" w:cs="font287"/>
      <w:lang w:val="lt-LT"/>
    </w:rPr>
  </w:style>
  <w:style w:type="paragraph" w:customStyle="1" w:styleId="tekst">
    <w:name w:val="tekst"/>
    <w:basedOn w:val="Tekstas"/>
    <w:link w:val="tekstChar"/>
    <w:qFormat/>
    <w:rsid w:val="005510A3"/>
    <w:pPr>
      <w:spacing w:line="276" w:lineRule="auto"/>
      <w:jc w:val="center"/>
    </w:pPr>
    <w:rPr>
      <w:rFonts w:ascii="Georgia" w:hAnsi="Georgia" w:cs="Times New Roman"/>
      <w:sz w:val="24"/>
      <w:szCs w:val="24"/>
    </w:rPr>
  </w:style>
  <w:style w:type="paragraph" w:customStyle="1" w:styleId="tekstitalic">
    <w:name w:val="tekst italic"/>
    <w:basedOn w:val="prastasis"/>
    <w:link w:val="tekstitalicChar"/>
    <w:qFormat/>
    <w:rsid w:val="005510A3"/>
    <w:pPr>
      <w:suppressAutoHyphens/>
      <w:spacing w:after="0" w:line="240" w:lineRule="auto"/>
      <w:jc w:val="center"/>
    </w:pPr>
    <w:rPr>
      <w:rFonts w:ascii="Georgia" w:eastAsia="Batang" w:hAnsi="Georgia" w:cs="Times New Roman"/>
      <w:i/>
      <w:sz w:val="24"/>
      <w:szCs w:val="24"/>
    </w:rPr>
  </w:style>
  <w:style w:type="character" w:customStyle="1" w:styleId="tekstChar">
    <w:name w:val="tekst Char"/>
    <w:basedOn w:val="TekstasChar"/>
    <w:link w:val="tekst"/>
    <w:rsid w:val="005510A3"/>
    <w:rPr>
      <w:rFonts w:ascii="Georgia" w:eastAsia="Batang" w:hAnsi="Georgia" w:cs="Times New Roman"/>
      <w:sz w:val="24"/>
      <w:szCs w:val="24"/>
      <w:lang w:val="lt-LT"/>
    </w:rPr>
  </w:style>
  <w:style w:type="character" w:customStyle="1" w:styleId="tekstitalicChar">
    <w:name w:val="tekst italic Char"/>
    <w:basedOn w:val="Numatytasispastraiposriftas"/>
    <w:link w:val="tekstitalic"/>
    <w:rsid w:val="005510A3"/>
    <w:rPr>
      <w:rFonts w:ascii="Georgia" w:eastAsia="Batang" w:hAnsi="Georgia" w:cs="Times New Roman"/>
      <w:i/>
      <w:sz w:val="24"/>
      <w:szCs w:val="24"/>
      <w:lang w:val="lt-LT"/>
    </w:rPr>
  </w:style>
  <w:style w:type="character" w:styleId="Grietas">
    <w:name w:val="Strong"/>
    <w:basedOn w:val="Numatytasispastraiposriftas"/>
    <w:uiPriority w:val="22"/>
    <w:qFormat/>
    <w:rsid w:val="005510A3"/>
    <w:rPr>
      <w:b/>
      <w:bCs/>
    </w:rPr>
  </w:style>
  <w:style w:type="paragraph" w:customStyle="1" w:styleId="Caption1">
    <w:name w:val="Caption1"/>
    <w:basedOn w:val="prastasis"/>
    <w:next w:val="prastasis"/>
    <w:rsid w:val="00C3042F"/>
    <w:pPr>
      <w:suppressAutoHyphens/>
      <w:spacing w:after="200" w:line="240" w:lineRule="auto"/>
    </w:pPr>
    <w:rPr>
      <w:rFonts w:ascii="Calibri" w:eastAsia="Batang" w:hAnsi="Calibri" w:cs="font287"/>
      <w:i/>
      <w:iCs/>
      <w:color w:val="44546A"/>
      <w:sz w:val="18"/>
      <w:szCs w:val="18"/>
    </w:rPr>
  </w:style>
  <w:style w:type="character" w:customStyle="1" w:styleId="Antrat3Diagrama">
    <w:name w:val="Antraštė 3 Diagrama"/>
    <w:basedOn w:val="Numatytasispastraiposriftas"/>
    <w:link w:val="Antrat3"/>
    <w:rsid w:val="00C3042F"/>
    <w:rPr>
      <w:rFonts w:ascii="Calibri Light" w:eastAsia="font287" w:hAnsi="Calibri Light" w:cs="font287"/>
      <w:b/>
      <w:color w:val="1F4D78"/>
      <w:sz w:val="24"/>
      <w:szCs w:val="24"/>
      <w:lang w:val="lt-LT"/>
    </w:rPr>
  </w:style>
  <w:style w:type="paragraph" w:styleId="Sraopastraipa">
    <w:name w:val="List Paragraph"/>
    <w:basedOn w:val="prastasis"/>
    <w:uiPriority w:val="34"/>
    <w:qFormat/>
    <w:rsid w:val="00EB7F84"/>
    <w:pPr>
      <w:suppressAutoHyphens/>
      <w:ind w:left="720"/>
      <w:contextualSpacing/>
    </w:pPr>
    <w:rPr>
      <w:rFonts w:ascii="Calibri" w:eastAsia="Batang" w:hAnsi="Calibri" w:cs="font287"/>
    </w:rPr>
  </w:style>
  <w:style w:type="table" w:styleId="Lentelstinklelis">
    <w:name w:val="Table Grid"/>
    <w:basedOn w:val="prastojilentel"/>
    <w:uiPriority w:val="39"/>
    <w:rsid w:val="0017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15086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5086B"/>
    <w:rPr>
      <w:sz w:val="20"/>
      <w:szCs w:val="20"/>
    </w:rPr>
  </w:style>
  <w:style w:type="character" w:styleId="Puslapioinaosnuoroda">
    <w:name w:val="footnote reference"/>
    <w:basedOn w:val="Numatytasispastraiposriftas"/>
    <w:uiPriority w:val="99"/>
    <w:unhideWhenUsed/>
    <w:rsid w:val="0015086B"/>
    <w:rPr>
      <w:vertAlign w:val="superscript"/>
    </w:rPr>
  </w:style>
  <w:style w:type="paragraph" w:styleId="Antrats">
    <w:name w:val="header"/>
    <w:basedOn w:val="prastasis"/>
    <w:link w:val="AntratsDiagrama"/>
    <w:uiPriority w:val="99"/>
    <w:unhideWhenUsed/>
    <w:rsid w:val="00067B2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67B21"/>
  </w:style>
  <w:style w:type="paragraph" w:styleId="Porat">
    <w:name w:val="footer"/>
    <w:basedOn w:val="prastasis"/>
    <w:link w:val="PoratDiagrama"/>
    <w:uiPriority w:val="99"/>
    <w:unhideWhenUsed/>
    <w:rsid w:val="00067B2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67B21"/>
  </w:style>
  <w:style w:type="character" w:customStyle="1" w:styleId="Inaosramenys">
    <w:name w:val="Išnašos rašmenys"/>
    <w:rsid w:val="00406C92"/>
  </w:style>
  <w:style w:type="paragraph" w:styleId="Betarp">
    <w:name w:val="No Spacing"/>
    <w:link w:val="BetarpDiagrama"/>
    <w:uiPriority w:val="1"/>
    <w:qFormat/>
    <w:rsid w:val="00101A9F"/>
    <w:pPr>
      <w:spacing w:after="0" w:line="240" w:lineRule="auto"/>
    </w:pPr>
    <w:rPr>
      <w:rFonts w:eastAsiaTheme="minorEastAsia"/>
      <w:lang w:val="lt-LT" w:eastAsia="lt-LT"/>
    </w:rPr>
  </w:style>
  <w:style w:type="character" w:customStyle="1" w:styleId="BetarpDiagrama">
    <w:name w:val="Be tarpų Diagrama"/>
    <w:basedOn w:val="Numatytasispastraiposriftas"/>
    <w:link w:val="Betarp"/>
    <w:uiPriority w:val="1"/>
    <w:rsid w:val="00101A9F"/>
    <w:rPr>
      <w:rFonts w:eastAsiaTheme="minorEastAsia"/>
      <w:lang w:val="lt-LT" w:eastAsia="lt-LT"/>
    </w:rPr>
  </w:style>
  <w:style w:type="paragraph" w:styleId="Pagrindinistekstas2">
    <w:name w:val="Body Text 2"/>
    <w:basedOn w:val="prastasis"/>
    <w:link w:val="Pagrindinistekstas2Diagrama"/>
    <w:uiPriority w:val="99"/>
    <w:unhideWhenUsed/>
    <w:rsid w:val="0025598D"/>
    <w:pPr>
      <w:spacing w:after="120" w:line="480" w:lineRule="auto"/>
    </w:pPr>
    <w:rPr>
      <w:rFonts w:ascii="Times New Roman" w:eastAsia="Times New Roman" w:hAnsi="Times New Roman" w:cs="Times New Roman"/>
      <w:sz w:val="20"/>
      <w:szCs w:val="20"/>
      <w:lang w:eastAsia="lt-LT"/>
    </w:rPr>
  </w:style>
  <w:style w:type="character" w:customStyle="1" w:styleId="Pagrindinistekstas2Diagrama">
    <w:name w:val="Pagrindinis tekstas 2 Diagrama"/>
    <w:basedOn w:val="Numatytasispastraiposriftas"/>
    <w:link w:val="Pagrindinistekstas2"/>
    <w:uiPriority w:val="99"/>
    <w:rsid w:val="0025598D"/>
    <w:rPr>
      <w:rFonts w:ascii="Times New Roman" w:eastAsia="Times New Roman" w:hAnsi="Times New Roman" w:cs="Times New Roman"/>
      <w:sz w:val="20"/>
      <w:szCs w:val="20"/>
      <w:lang w:val="lt-LT" w:eastAsia="lt-LT"/>
    </w:rPr>
  </w:style>
  <w:style w:type="table" w:customStyle="1" w:styleId="Lentelstinklelis1">
    <w:name w:val="Lentelės tinklelis1"/>
    <w:basedOn w:val="prastojilentel"/>
    <w:next w:val="Lentelstinklelis"/>
    <w:uiPriority w:val="39"/>
    <w:rsid w:val="0013092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84B8B"/>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CE532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AE585E"/>
    <w:pPr>
      <w:spacing w:after="0" w:line="240" w:lineRule="auto"/>
    </w:pPr>
    <w:rPr>
      <w:rFonts w:ascii="Times New Roman" w:eastAsia="Times New Roman" w:hAnsi="Times New Roman" w:cs="Times New Roman"/>
      <w:sz w:val="20"/>
      <w:szCs w:val="20"/>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72">
      <w:bodyDiv w:val="1"/>
      <w:marLeft w:val="0"/>
      <w:marRight w:val="0"/>
      <w:marTop w:val="0"/>
      <w:marBottom w:val="0"/>
      <w:divBdr>
        <w:top w:val="none" w:sz="0" w:space="0" w:color="auto"/>
        <w:left w:val="none" w:sz="0" w:space="0" w:color="auto"/>
        <w:bottom w:val="none" w:sz="0" w:space="0" w:color="auto"/>
        <w:right w:val="none" w:sz="0" w:space="0" w:color="auto"/>
      </w:divBdr>
    </w:div>
    <w:div w:id="1019889570">
      <w:bodyDiv w:val="1"/>
      <w:marLeft w:val="0"/>
      <w:marRight w:val="0"/>
      <w:marTop w:val="0"/>
      <w:marBottom w:val="0"/>
      <w:divBdr>
        <w:top w:val="none" w:sz="0" w:space="0" w:color="auto"/>
        <w:left w:val="none" w:sz="0" w:space="0" w:color="auto"/>
        <w:bottom w:val="none" w:sz="0" w:space="0" w:color="auto"/>
        <w:right w:val="none" w:sz="0" w:space="0" w:color="auto"/>
      </w:divBdr>
      <w:divsChild>
        <w:div w:id="1748110827">
          <w:marLeft w:val="432"/>
          <w:marRight w:val="0"/>
          <w:marTop w:val="96"/>
          <w:marBottom w:val="0"/>
          <w:divBdr>
            <w:top w:val="none" w:sz="0" w:space="0" w:color="auto"/>
            <w:left w:val="none" w:sz="0" w:space="0" w:color="auto"/>
            <w:bottom w:val="none" w:sz="0" w:space="0" w:color="auto"/>
            <w:right w:val="none" w:sz="0" w:space="0" w:color="auto"/>
          </w:divBdr>
        </w:div>
        <w:div w:id="830103880">
          <w:marLeft w:val="432"/>
          <w:marRight w:val="0"/>
          <w:marTop w:val="96"/>
          <w:marBottom w:val="0"/>
          <w:divBdr>
            <w:top w:val="none" w:sz="0" w:space="0" w:color="auto"/>
            <w:left w:val="none" w:sz="0" w:space="0" w:color="auto"/>
            <w:bottom w:val="none" w:sz="0" w:space="0" w:color="auto"/>
            <w:right w:val="none" w:sz="0" w:space="0" w:color="auto"/>
          </w:divBdr>
        </w:div>
        <w:div w:id="1183982389">
          <w:marLeft w:val="432"/>
          <w:marRight w:val="0"/>
          <w:marTop w:val="96"/>
          <w:marBottom w:val="0"/>
          <w:divBdr>
            <w:top w:val="none" w:sz="0" w:space="0" w:color="auto"/>
            <w:left w:val="none" w:sz="0" w:space="0" w:color="auto"/>
            <w:bottom w:val="none" w:sz="0" w:space="0" w:color="auto"/>
            <w:right w:val="none" w:sz="0" w:space="0" w:color="auto"/>
          </w:divBdr>
        </w:div>
        <w:div w:id="1470827933">
          <w:marLeft w:val="432"/>
          <w:marRight w:val="0"/>
          <w:marTop w:val="96"/>
          <w:marBottom w:val="0"/>
          <w:divBdr>
            <w:top w:val="none" w:sz="0" w:space="0" w:color="auto"/>
            <w:left w:val="none" w:sz="0" w:space="0" w:color="auto"/>
            <w:bottom w:val="none" w:sz="0" w:space="0" w:color="auto"/>
            <w:right w:val="none" w:sz="0" w:space="0" w:color="auto"/>
          </w:divBdr>
        </w:div>
        <w:div w:id="498350755">
          <w:marLeft w:val="432"/>
          <w:marRight w:val="0"/>
          <w:marTop w:val="96"/>
          <w:marBottom w:val="0"/>
          <w:divBdr>
            <w:top w:val="none" w:sz="0" w:space="0" w:color="auto"/>
            <w:left w:val="none" w:sz="0" w:space="0" w:color="auto"/>
            <w:bottom w:val="none" w:sz="0" w:space="0" w:color="auto"/>
            <w:right w:val="none" w:sz="0" w:space="0" w:color="auto"/>
          </w:divBdr>
        </w:div>
        <w:div w:id="231430185">
          <w:marLeft w:val="432"/>
          <w:marRight w:val="0"/>
          <w:marTop w:val="96"/>
          <w:marBottom w:val="0"/>
          <w:divBdr>
            <w:top w:val="none" w:sz="0" w:space="0" w:color="auto"/>
            <w:left w:val="none" w:sz="0" w:space="0" w:color="auto"/>
            <w:bottom w:val="none" w:sz="0" w:space="0" w:color="auto"/>
            <w:right w:val="none" w:sz="0" w:space="0" w:color="auto"/>
          </w:divBdr>
        </w:div>
        <w:div w:id="318198328">
          <w:marLeft w:val="432"/>
          <w:marRight w:val="0"/>
          <w:marTop w:val="96"/>
          <w:marBottom w:val="0"/>
          <w:divBdr>
            <w:top w:val="none" w:sz="0" w:space="0" w:color="auto"/>
            <w:left w:val="none" w:sz="0" w:space="0" w:color="auto"/>
            <w:bottom w:val="none" w:sz="0" w:space="0" w:color="auto"/>
            <w:right w:val="none" w:sz="0" w:space="0" w:color="auto"/>
          </w:divBdr>
        </w:div>
        <w:div w:id="1944026634">
          <w:marLeft w:val="432"/>
          <w:marRight w:val="0"/>
          <w:marTop w:val="96"/>
          <w:marBottom w:val="0"/>
          <w:divBdr>
            <w:top w:val="none" w:sz="0" w:space="0" w:color="auto"/>
            <w:left w:val="none" w:sz="0" w:space="0" w:color="auto"/>
            <w:bottom w:val="none" w:sz="0" w:space="0" w:color="auto"/>
            <w:right w:val="none" w:sz="0" w:space="0" w:color="auto"/>
          </w:divBdr>
        </w:div>
        <w:div w:id="1327897957">
          <w:marLeft w:val="432"/>
          <w:marRight w:val="0"/>
          <w:marTop w:val="96"/>
          <w:marBottom w:val="0"/>
          <w:divBdr>
            <w:top w:val="none" w:sz="0" w:space="0" w:color="auto"/>
            <w:left w:val="none" w:sz="0" w:space="0" w:color="auto"/>
            <w:bottom w:val="none" w:sz="0" w:space="0" w:color="auto"/>
            <w:right w:val="none" w:sz="0" w:space="0" w:color="auto"/>
          </w:divBdr>
        </w:div>
      </w:divsChild>
    </w:div>
    <w:div w:id="1111435747">
      <w:bodyDiv w:val="1"/>
      <w:marLeft w:val="0"/>
      <w:marRight w:val="0"/>
      <w:marTop w:val="0"/>
      <w:marBottom w:val="0"/>
      <w:divBdr>
        <w:top w:val="none" w:sz="0" w:space="0" w:color="auto"/>
        <w:left w:val="none" w:sz="0" w:space="0" w:color="auto"/>
        <w:bottom w:val="none" w:sz="0" w:space="0" w:color="auto"/>
        <w:right w:val="none" w:sz="0" w:space="0" w:color="auto"/>
      </w:divBdr>
      <w:divsChild>
        <w:div w:id="1297952977">
          <w:marLeft w:val="432"/>
          <w:marRight w:val="0"/>
          <w:marTop w:val="154"/>
          <w:marBottom w:val="0"/>
          <w:divBdr>
            <w:top w:val="none" w:sz="0" w:space="0" w:color="auto"/>
            <w:left w:val="none" w:sz="0" w:space="0" w:color="auto"/>
            <w:bottom w:val="none" w:sz="0" w:space="0" w:color="auto"/>
            <w:right w:val="none" w:sz="0" w:space="0" w:color="auto"/>
          </w:divBdr>
        </w:div>
        <w:div w:id="169948550">
          <w:marLeft w:val="432"/>
          <w:marRight w:val="0"/>
          <w:marTop w:val="154"/>
          <w:marBottom w:val="0"/>
          <w:divBdr>
            <w:top w:val="none" w:sz="0" w:space="0" w:color="auto"/>
            <w:left w:val="none" w:sz="0" w:space="0" w:color="auto"/>
            <w:bottom w:val="none" w:sz="0" w:space="0" w:color="auto"/>
            <w:right w:val="none" w:sz="0" w:space="0" w:color="auto"/>
          </w:divBdr>
        </w:div>
        <w:div w:id="1108813322">
          <w:marLeft w:val="432"/>
          <w:marRight w:val="0"/>
          <w:marTop w:val="154"/>
          <w:marBottom w:val="0"/>
          <w:divBdr>
            <w:top w:val="none" w:sz="0" w:space="0" w:color="auto"/>
            <w:left w:val="none" w:sz="0" w:space="0" w:color="auto"/>
            <w:bottom w:val="none" w:sz="0" w:space="0" w:color="auto"/>
            <w:right w:val="none" w:sz="0" w:space="0" w:color="auto"/>
          </w:divBdr>
        </w:div>
        <w:div w:id="2105957341">
          <w:marLeft w:val="432"/>
          <w:marRight w:val="0"/>
          <w:marTop w:val="154"/>
          <w:marBottom w:val="0"/>
          <w:divBdr>
            <w:top w:val="none" w:sz="0" w:space="0" w:color="auto"/>
            <w:left w:val="none" w:sz="0" w:space="0" w:color="auto"/>
            <w:bottom w:val="none" w:sz="0" w:space="0" w:color="auto"/>
            <w:right w:val="none" w:sz="0" w:space="0" w:color="auto"/>
          </w:divBdr>
        </w:div>
        <w:div w:id="48580638">
          <w:marLeft w:val="432"/>
          <w:marRight w:val="0"/>
          <w:marTop w:val="154"/>
          <w:marBottom w:val="0"/>
          <w:divBdr>
            <w:top w:val="none" w:sz="0" w:space="0" w:color="auto"/>
            <w:left w:val="none" w:sz="0" w:space="0" w:color="auto"/>
            <w:bottom w:val="none" w:sz="0" w:space="0" w:color="auto"/>
            <w:right w:val="none" w:sz="0" w:space="0" w:color="auto"/>
          </w:divBdr>
        </w:div>
        <w:div w:id="1868330688">
          <w:marLeft w:val="432"/>
          <w:marRight w:val="0"/>
          <w:marTop w:val="154"/>
          <w:marBottom w:val="0"/>
          <w:divBdr>
            <w:top w:val="none" w:sz="0" w:space="0" w:color="auto"/>
            <w:left w:val="none" w:sz="0" w:space="0" w:color="auto"/>
            <w:bottom w:val="none" w:sz="0" w:space="0" w:color="auto"/>
            <w:right w:val="none" w:sz="0" w:space="0" w:color="auto"/>
          </w:divBdr>
        </w:div>
        <w:div w:id="387456310">
          <w:marLeft w:val="432"/>
          <w:marRight w:val="0"/>
          <w:marTop w:val="154"/>
          <w:marBottom w:val="0"/>
          <w:divBdr>
            <w:top w:val="none" w:sz="0" w:space="0" w:color="auto"/>
            <w:left w:val="none" w:sz="0" w:space="0" w:color="auto"/>
            <w:bottom w:val="none" w:sz="0" w:space="0" w:color="auto"/>
            <w:right w:val="none" w:sz="0" w:space="0" w:color="auto"/>
          </w:divBdr>
        </w:div>
      </w:divsChild>
    </w:div>
    <w:div w:id="1535314870">
      <w:bodyDiv w:val="1"/>
      <w:marLeft w:val="0"/>
      <w:marRight w:val="0"/>
      <w:marTop w:val="0"/>
      <w:marBottom w:val="0"/>
      <w:divBdr>
        <w:top w:val="none" w:sz="0" w:space="0" w:color="auto"/>
        <w:left w:val="none" w:sz="0" w:space="0" w:color="auto"/>
        <w:bottom w:val="none" w:sz="0" w:space="0" w:color="auto"/>
        <w:right w:val="none" w:sz="0" w:space="0" w:color="auto"/>
      </w:divBdr>
      <w:divsChild>
        <w:div w:id="1621640719">
          <w:marLeft w:val="432"/>
          <w:marRight w:val="0"/>
          <w:marTop w:val="154"/>
          <w:marBottom w:val="0"/>
          <w:divBdr>
            <w:top w:val="none" w:sz="0" w:space="0" w:color="auto"/>
            <w:left w:val="none" w:sz="0" w:space="0" w:color="auto"/>
            <w:bottom w:val="none" w:sz="0" w:space="0" w:color="auto"/>
            <w:right w:val="none" w:sz="0" w:space="0" w:color="auto"/>
          </w:divBdr>
        </w:div>
        <w:div w:id="356010887">
          <w:marLeft w:val="432"/>
          <w:marRight w:val="0"/>
          <w:marTop w:val="154"/>
          <w:marBottom w:val="0"/>
          <w:divBdr>
            <w:top w:val="none" w:sz="0" w:space="0" w:color="auto"/>
            <w:left w:val="none" w:sz="0" w:space="0" w:color="auto"/>
            <w:bottom w:val="none" w:sz="0" w:space="0" w:color="auto"/>
            <w:right w:val="none" w:sz="0" w:space="0" w:color="auto"/>
          </w:divBdr>
        </w:div>
        <w:div w:id="1830555349">
          <w:marLeft w:val="432"/>
          <w:marRight w:val="0"/>
          <w:marTop w:val="154"/>
          <w:marBottom w:val="0"/>
          <w:divBdr>
            <w:top w:val="none" w:sz="0" w:space="0" w:color="auto"/>
            <w:left w:val="none" w:sz="0" w:space="0" w:color="auto"/>
            <w:bottom w:val="none" w:sz="0" w:space="0" w:color="auto"/>
            <w:right w:val="none" w:sz="0" w:space="0" w:color="auto"/>
          </w:divBdr>
        </w:div>
        <w:div w:id="1366909025">
          <w:marLeft w:val="432"/>
          <w:marRight w:val="0"/>
          <w:marTop w:val="154"/>
          <w:marBottom w:val="0"/>
          <w:divBdr>
            <w:top w:val="none" w:sz="0" w:space="0" w:color="auto"/>
            <w:left w:val="none" w:sz="0" w:space="0" w:color="auto"/>
            <w:bottom w:val="none" w:sz="0" w:space="0" w:color="auto"/>
            <w:right w:val="none" w:sz="0" w:space="0" w:color="auto"/>
          </w:divBdr>
        </w:div>
        <w:div w:id="2056927425">
          <w:marLeft w:val="432"/>
          <w:marRight w:val="0"/>
          <w:marTop w:val="154"/>
          <w:marBottom w:val="0"/>
          <w:divBdr>
            <w:top w:val="none" w:sz="0" w:space="0" w:color="auto"/>
            <w:left w:val="none" w:sz="0" w:space="0" w:color="auto"/>
            <w:bottom w:val="none" w:sz="0" w:space="0" w:color="auto"/>
            <w:right w:val="none" w:sz="0" w:space="0" w:color="auto"/>
          </w:divBdr>
        </w:div>
      </w:divsChild>
    </w:div>
    <w:div w:id="1895047323">
      <w:bodyDiv w:val="1"/>
      <w:marLeft w:val="0"/>
      <w:marRight w:val="0"/>
      <w:marTop w:val="0"/>
      <w:marBottom w:val="0"/>
      <w:divBdr>
        <w:top w:val="none" w:sz="0" w:space="0" w:color="auto"/>
        <w:left w:val="none" w:sz="0" w:space="0" w:color="auto"/>
        <w:bottom w:val="none" w:sz="0" w:space="0" w:color="auto"/>
        <w:right w:val="none" w:sz="0" w:space="0" w:color="auto"/>
      </w:divBdr>
    </w:div>
    <w:div w:id="2006855580">
      <w:bodyDiv w:val="1"/>
      <w:marLeft w:val="0"/>
      <w:marRight w:val="0"/>
      <w:marTop w:val="0"/>
      <w:marBottom w:val="0"/>
      <w:divBdr>
        <w:top w:val="none" w:sz="0" w:space="0" w:color="auto"/>
        <w:left w:val="none" w:sz="0" w:space="0" w:color="auto"/>
        <w:bottom w:val="none" w:sz="0" w:space="0" w:color="auto"/>
        <w:right w:val="none" w:sz="0" w:space="0" w:color="auto"/>
      </w:divBdr>
      <w:divsChild>
        <w:div w:id="799877592">
          <w:marLeft w:val="432"/>
          <w:marRight w:val="0"/>
          <w:marTop w:val="125"/>
          <w:marBottom w:val="0"/>
          <w:divBdr>
            <w:top w:val="none" w:sz="0" w:space="0" w:color="auto"/>
            <w:left w:val="none" w:sz="0" w:space="0" w:color="auto"/>
            <w:bottom w:val="none" w:sz="0" w:space="0" w:color="auto"/>
            <w:right w:val="none" w:sz="0" w:space="0" w:color="auto"/>
          </w:divBdr>
        </w:div>
        <w:div w:id="1702246079">
          <w:marLeft w:val="432"/>
          <w:marRight w:val="0"/>
          <w:marTop w:val="125"/>
          <w:marBottom w:val="0"/>
          <w:divBdr>
            <w:top w:val="none" w:sz="0" w:space="0" w:color="auto"/>
            <w:left w:val="none" w:sz="0" w:space="0" w:color="auto"/>
            <w:bottom w:val="none" w:sz="0" w:space="0" w:color="auto"/>
            <w:right w:val="none" w:sz="0" w:space="0" w:color="auto"/>
          </w:divBdr>
        </w:div>
        <w:div w:id="62945977">
          <w:marLeft w:val="432"/>
          <w:marRight w:val="0"/>
          <w:marTop w:val="125"/>
          <w:marBottom w:val="0"/>
          <w:divBdr>
            <w:top w:val="none" w:sz="0" w:space="0" w:color="auto"/>
            <w:left w:val="none" w:sz="0" w:space="0" w:color="auto"/>
            <w:bottom w:val="none" w:sz="0" w:space="0" w:color="auto"/>
            <w:right w:val="none" w:sz="0" w:space="0" w:color="auto"/>
          </w:divBdr>
        </w:div>
        <w:div w:id="187258017">
          <w:marLeft w:val="432"/>
          <w:marRight w:val="0"/>
          <w:marTop w:val="125"/>
          <w:marBottom w:val="0"/>
          <w:divBdr>
            <w:top w:val="none" w:sz="0" w:space="0" w:color="auto"/>
            <w:left w:val="none" w:sz="0" w:space="0" w:color="auto"/>
            <w:bottom w:val="none" w:sz="0" w:space="0" w:color="auto"/>
            <w:right w:val="none" w:sz="0" w:space="0" w:color="auto"/>
          </w:divBdr>
        </w:div>
        <w:div w:id="91443904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2.emf"/><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1.emf"/><Relationship Id="rId30" Type="http://schemas.openxmlformats.org/officeDocument/2006/relationships/image" Target="media/image4.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Lapas1!$B$1</c:f>
              <c:strCache>
                <c:ptCount val="1"/>
                <c:pt idx="0">
                  <c:v>gyventojų skaičius</c:v>
                </c:pt>
              </c:strCache>
            </c:strRef>
          </c:tx>
          <c:spPr>
            <a:solidFill>
              <a:schemeClr val="accent1">
                <a:alpha val="85000"/>
              </a:schemeClr>
            </a:solidFill>
            <a:ln w="9525" cap="flat" cmpd="sng" algn="ctr">
              <a:solidFill>
                <a:schemeClr val="lt1">
                  <a:alpha val="50000"/>
                </a:schemeClr>
              </a:solidFill>
              <a:round/>
            </a:ln>
            <a:effectLst/>
          </c:spPr>
          <c:dLbls>
            <c:dLbl>
              <c:idx val="0"/>
              <c:layout>
                <c:manualLayout>
                  <c:x val="1.5905104761403062E-2"/>
                  <c:y val="-0.31902499645082905"/>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fld id="{B72C1E47-2879-4FCF-AC61-E7D4435E4FB1}" type="VALUE">
                      <a:rPr lang="en-US">
                        <a:solidFill>
                          <a:schemeClr val="accent1">
                            <a:lumMod val="50000"/>
                          </a:schemeClr>
                        </a:solidFill>
                      </a:rPr>
                      <a:pPr>
                        <a:defRPr>
                          <a:solidFill>
                            <a:schemeClr val="accent1">
                              <a:lumMod val="50000"/>
                            </a:schemeClr>
                          </a:solidFill>
                        </a:defRPr>
                      </a:pPr>
                      <a:t>[REIKŠMĖ]</a:t>
                    </a:fld>
                    <a:endParaRPr lang="lt-LT"/>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892-4052-B1A8-1CA41E08C256}"/>
                </c:ext>
              </c:extLst>
            </c:dLbl>
            <c:dLbl>
              <c:idx val="1"/>
              <c:layout>
                <c:manualLayout>
                  <c:x val="2.8656293286434273E-3"/>
                  <c:y val="-0.30869186818070526"/>
                </c:manualLayout>
              </c:layout>
              <c:tx>
                <c:rich>
                  <a:bodyPr/>
                  <a:lstStyle/>
                  <a:p>
                    <a:fld id="{2ED3A388-E859-4FF5-B7FB-0F0E4563E3E1}" type="VALUE">
                      <a:rPr lang="en-US">
                        <a:solidFill>
                          <a:schemeClr val="accent1">
                            <a:lumMod val="50000"/>
                          </a:schemeClr>
                        </a:solidFill>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892-4052-B1A8-1CA41E08C256}"/>
                </c:ext>
              </c:extLst>
            </c:dLbl>
            <c:dLbl>
              <c:idx val="2"/>
              <c:layout>
                <c:manualLayout>
                  <c:x val="1.7527077778802053E-4"/>
                  <c:y val="-0.29835873991058148"/>
                </c:manualLayout>
              </c:layout>
              <c:tx>
                <c:rich>
                  <a:bodyPr/>
                  <a:lstStyle/>
                  <a:p>
                    <a:fld id="{59EA01A1-4521-4062-AEFA-53D506AB3B45}" type="VALUE">
                      <a:rPr lang="en-US">
                        <a:solidFill>
                          <a:schemeClr val="accent1">
                            <a:lumMod val="50000"/>
                          </a:schemeClr>
                        </a:solidFill>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892-4052-B1A8-1CA41E08C256}"/>
                </c:ext>
              </c:extLst>
            </c:dLbl>
            <c:dLbl>
              <c:idx val="3"/>
              <c:layout>
                <c:manualLayout>
                  <c:x val="-5.7314980982403401E-3"/>
                  <c:y val="-0.30892930257248025"/>
                </c:manualLayout>
              </c:layout>
              <c:tx>
                <c:rich>
                  <a:bodyPr/>
                  <a:lstStyle/>
                  <a:p>
                    <a:fld id="{E90C8A9C-5BF4-441A-92E8-DE51810E055A}" type="VALUE">
                      <a:rPr lang="en-US">
                        <a:solidFill>
                          <a:schemeClr val="accent1">
                            <a:lumMod val="50000"/>
                          </a:schemeClr>
                        </a:solidFill>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892-4052-B1A8-1CA41E08C256}"/>
                </c:ext>
              </c:extLst>
            </c:dLbl>
            <c:dLbl>
              <c:idx val="4"/>
              <c:layout>
                <c:manualLayout>
                  <c:x val="-9.1227003192945119E-3"/>
                  <c:y val="-0.30310948523647768"/>
                </c:manualLayout>
              </c:layout>
              <c:tx>
                <c:rich>
                  <a:bodyPr/>
                  <a:lstStyle/>
                  <a:p>
                    <a:fld id="{3D186A45-EFA5-4B69-8D9A-2C7A004D6E3C}" type="VALUE">
                      <a:rPr lang="en-US">
                        <a:solidFill>
                          <a:schemeClr val="accent1">
                            <a:lumMod val="50000"/>
                          </a:schemeClr>
                        </a:solidFill>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892-4052-B1A8-1CA41E08C2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 </c:v>
                </c:pt>
              </c:strCache>
            </c:strRef>
          </c:cat>
          <c:val>
            <c:numRef>
              <c:f>Lapas1!$B$2:$B$6</c:f>
              <c:numCache>
                <c:formatCode>General</c:formatCode>
                <c:ptCount val="5"/>
                <c:pt idx="0">
                  <c:v>16914</c:v>
                </c:pt>
                <c:pt idx="1">
                  <c:v>16279</c:v>
                </c:pt>
                <c:pt idx="2">
                  <c:v>15897</c:v>
                </c:pt>
                <c:pt idx="3">
                  <c:v>16083</c:v>
                </c:pt>
                <c:pt idx="4">
                  <c:v>15831</c:v>
                </c:pt>
              </c:numCache>
            </c:numRef>
          </c:val>
          <c:extLst>
            <c:ext xmlns:c16="http://schemas.microsoft.com/office/drawing/2014/chart" uri="{C3380CC4-5D6E-409C-BE32-E72D297353CC}">
              <c16:uniqueId val="{00000005-5892-4052-B1A8-1CA41E08C256}"/>
            </c:ext>
          </c:extLst>
        </c:ser>
        <c:dLbls>
          <c:showLegendKey val="0"/>
          <c:showVal val="0"/>
          <c:showCatName val="0"/>
          <c:showSerName val="0"/>
          <c:showPercent val="0"/>
          <c:showBubbleSize val="0"/>
        </c:dLbls>
        <c:axId val="1953340528"/>
        <c:axId val="1953329296"/>
      </c:areaChart>
      <c:lineChart>
        <c:grouping val="standard"/>
        <c:varyColors val="0"/>
        <c:ser>
          <c:idx val="1"/>
          <c:order val="1"/>
          <c:tx>
            <c:strRef>
              <c:f>Lapas1!$C$1</c:f>
              <c:strCache>
                <c:ptCount val="1"/>
                <c:pt idx="0">
                  <c:v>vaikai (0-17 m.)</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2018 m.</c:v>
                </c:pt>
                <c:pt idx="1">
                  <c:v>2019 m.</c:v>
                </c:pt>
                <c:pt idx="2">
                  <c:v>2020 m.</c:v>
                </c:pt>
                <c:pt idx="3">
                  <c:v>2021 m.</c:v>
                </c:pt>
                <c:pt idx="4">
                  <c:v>2022 m. </c:v>
                </c:pt>
              </c:strCache>
            </c:strRef>
          </c:cat>
          <c:val>
            <c:numRef>
              <c:f>Lapas1!$C$2:$C$6</c:f>
              <c:numCache>
                <c:formatCode>General</c:formatCode>
                <c:ptCount val="5"/>
                <c:pt idx="0">
                  <c:v>2918</c:v>
                </c:pt>
                <c:pt idx="1">
                  <c:v>2810</c:v>
                </c:pt>
                <c:pt idx="2">
                  <c:v>2739</c:v>
                </c:pt>
                <c:pt idx="3">
                  <c:v>2674</c:v>
                </c:pt>
                <c:pt idx="4">
                  <c:v>2350</c:v>
                </c:pt>
              </c:numCache>
            </c:numRef>
          </c:val>
          <c:smooth val="0"/>
          <c:extLst>
            <c:ext xmlns:c16="http://schemas.microsoft.com/office/drawing/2014/chart" uri="{C3380CC4-5D6E-409C-BE32-E72D297353CC}">
              <c16:uniqueId val="{00000006-5892-4052-B1A8-1CA41E08C256}"/>
            </c:ext>
          </c:extLst>
        </c:ser>
        <c:ser>
          <c:idx val="2"/>
          <c:order val="2"/>
          <c:tx>
            <c:strRef>
              <c:f>Lapas1!$D$1</c:f>
              <c:strCache>
                <c:ptCount val="1"/>
                <c:pt idx="0">
                  <c:v>darbingo amžiaus gyventojai</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2018 m.</c:v>
                </c:pt>
                <c:pt idx="1">
                  <c:v>2019 m.</c:v>
                </c:pt>
                <c:pt idx="2">
                  <c:v>2020 m.</c:v>
                </c:pt>
                <c:pt idx="3">
                  <c:v>2021 m.</c:v>
                </c:pt>
                <c:pt idx="4">
                  <c:v>2022 m. </c:v>
                </c:pt>
              </c:strCache>
            </c:strRef>
          </c:cat>
          <c:val>
            <c:numRef>
              <c:f>Lapas1!$D$2:$D$6</c:f>
              <c:numCache>
                <c:formatCode>General</c:formatCode>
                <c:ptCount val="5"/>
                <c:pt idx="0">
                  <c:v>9931</c:v>
                </c:pt>
                <c:pt idx="1">
                  <c:v>9613</c:v>
                </c:pt>
                <c:pt idx="2">
                  <c:v>9292</c:v>
                </c:pt>
                <c:pt idx="3">
                  <c:v>8978</c:v>
                </c:pt>
                <c:pt idx="4">
                  <c:v>9617</c:v>
                </c:pt>
              </c:numCache>
            </c:numRef>
          </c:val>
          <c:smooth val="0"/>
          <c:extLst>
            <c:ext xmlns:c16="http://schemas.microsoft.com/office/drawing/2014/chart" uri="{C3380CC4-5D6E-409C-BE32-E72D297353CC}">
              <c16:uniqueId val="{00000007-5892-4052-B1A8-1CA41E08C256}"/>
            </c:ext>
          </c:extLst>
        </c:ser>
        <c:ser>
          <c:idx val="3"/>
          <c:order val="3"/>
          <c:tx>
            <c:strRef>
              <c:f>Lapas1!$E$1</c:f>
              <c:strCache>
                <c:ptCount val="1"/>
                <c:pt idx="0">
                  <c:v>pensinio amžiaus gyventojai</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2018 m.</c:v>
                </c:pt>
                <c:pt idx="1">
                  <c:v>2019 m.</c:v>
                </c:pt>
                <c:pt idx="2">
                  <c:v>2020 m.</c:v>
                </c:pt>
                <c:pt idx="3">
                  <c:v>2021 m.</c:v>
                </c:pt>
                <c:pt idx="4">
                  <c:v>2022 m. </c:v>
                </c:pt>
              </c:strCache>
            </c:strRef>
          </c:cat>
          <c:val>
            <c:numRef>
              <c:f>Lapas1!$E$2:$E$6</c:f>
              <c:numCache>
                <c:formatCode>General</c:formatCode>
                <c:ptCount val="5"/>
                <c:pt idx="0">
                  <c:v>4489</c:v>
                </c:pt>
                <c:pt idx="1">
                  <c:v>4433</c:v>
                </c:pt>
                <c:pt idx="2">
                  <c:v>4407</c:v>
                </c:pt>
                <c:pt idx="3">
                  <c:v>4358</c:v>
                </c:pt>
                <c:pt idx="4">
                  <c:v>4141</c:v>
                </c:pt>
              </c:numCache>
            </c:numRef>
          </c:val>
          <c:smooth val="0"/>
          <c:extLst>
            <c:ext xmlns:c16="http://schemas.microsoft.com/office/drawing/2014/chart" uri="{C3380CC4-5D6E-409C-BE32-E72D297353CC}">
              <c16:uniqueId val="{00000008-5892-4052-B1A8-1CA41E08C256}"/>
            </c:ext>
          </c:extLst>
        </c:ser>
        <c:dLbls>
          <c:showLegendKey val="0"/>
          <c:showVal val="0"/>
          <c:showCatName val="0"/>
          <c:showSerName val="0"/>
          <c:showPercent val="0"/>
          <c:showBubbleSize val="0"/>
        </c:dLbls>
        <c:marker val="1"/>
        <c:smooth val="0"/>
        <c:axId val="1953340528"/>
        <c:axId val="1953329296"/>
      </c:lineChart>
      <c:catAx>
        <c:axId val="1953340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953329296"/>
        <c:crosses val="autoZero"/>
        <c:auto val="1"/>
        <c:lblAlgn val="ctr"/>
        <c:lblOffset val="100"/>
        <c:noMultiLvlLbl val="0"/>
      </c:catAx>
      <c:valAx>
        <c:axId val="1953329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533405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10 diagrama. Pedagogų (be vadovų, pavaduotojų) pasiskirstymas pagal kvalifikacines kategorijas vaikų lopšeliuose-darželiuose</a:t>
            </a:r>
          </a:p>
        </c:rich>
      </c:tx>
      <c:layout>
        <c:manualLayout>
          <c:xMode val="edge"/>
          <c:yMode val="edge"/>
          <c:x val="0.144976196441994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Pedagogų skaičius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3C-493B-A116-6DE66BE6D4F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3C-493B-A116-6DE66BE6D4F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E3C-493B-A116-6DE66BE6D4F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E3C-493B-A116-6DE66BE6D4F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D5F-4EC6-BA58-C8C4F03019B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Lapas1!$A$2:$A$6</c:f>
              <c:strCache>
                <c:ptCount val="5"/>
                <c:pt idx="0">
                  <c:v>Neturi kvalifikacinės kategorijos</c:v>
                </c:pt>
                <c:pt idx="1">
                  <c:v>Mokytojas</c:v>
                </c:pt>
                <c:pt idx="2">
                  <c:v>Vyresnysis mokytojas</c:v>
                </c:pt>
                <c:pt idx="3">
                  <c:v>Metodininkas</c:v>
                </c:pt>
                <c:pt idx="4">
                  <c:v>Ekspertas</c:v>
                </c:pt>
              </c:strCache>
            </c:strRef>
          </c:cat>
          <c:val>
            <c:numRef>
              <c:f>Lapas1!$B$2:$B$6</c:f>
              <c:numCache>
                <c:formatCode>General</c:formatCode>
                <c:ptCount val="5"/>
                <c:pt idx="0">
                  <c:v>10</c:v>
                </c:pt>
                <c:pt idx="1">
                  <c:v>18</c:v>
                </c:pt>
                <c:pt idx="2">
                  <c:v>26</c:v>
                </c:pt>
                <c:pt idx="3">
                  <c:v>18</c:v>
                </c:pt>
                <c:pt idx="4">
                  <c:v>1</c:v>
                </c:pt>
              </c:numCache>
            </c:numRef>
          </c:val>
          <c:extLst>
            <c:ext xmlns:c16="http://schemas.microsoft.com/office/drawing/2014/chart" uri="{C3380CC4-5D6E-409C-BE32-E72D297353CC}">
              <c16:uniqueId val="{00000008-2E3C-493B-A116-6DE66BE6D4F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šalyje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0.71</c:v>
                </c:pt>
                <c:pt idx="1">
                  <c:v>0.67</c:v>
                </c:pt>
                <c:pt idx="2">
                  <c:v>0.66</c:v>
                </c:pt>
              </c:numCache>
            </c:numRef>
          </c:val>
          <c:smooth val="0"/>
          <c:extLst>
            <c:ext xmlns:c16="http://schemas.microsoft.com/office/drawing/2014/chart" uri="{C3380CC4-5D6E-409C-BE32-E72D297353CC}">
              <c16:uniqueId val="{00000000-236A-4C56-91F5-1FD73A4E9155}"/>
            </c:ext>
          </c:extLst>
        </c:ser>
        <c:ser>
          <c:idx val="1"/>
          <c:order val="1"/>
          <c:tx>
            <c:strRef>
              <c:f>Lapas1!$C$1</c:f>
              <c:strCache>
                <c:ptCount val="1"/>
                <c:pt idx="0">
                  <c:v>Skuodo r.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0.38</c:v>
                </c:pt>
                <c:pt idx="1">
                  <c:v>0.39</c:v>
                </c:pt>
                <c:pt idx="2">
                  <c:v>0.52</c:v>
                </c:pt>
              </c:numCache>
            </c:numRef>
          </c:val>
          <c:smooth val="0"/>
          <c:extLst>
            <c:ext xmlns:c16="http://schemas.microsoft.com/office/drawing/2014/chart" uri="{C3380CC4-5D6E-409C-BE32-E72D297353CC}">
              <c16:uniqueId val="{00000001-236A-4C56-91F5-1FD73A4E9155}"/>
            </c:ext>
          </c:extLst>
        </c:ser>
        <c:dLbls>
          <c:dLblPos val="ctr"/>
          <c:showLegendKey val="0"/>
          <c:showVal val="1"/>
          <c:showCatName val="0"/>
          <c:showSerName val="0"/>
          <c:showPercent val="0"/>
          <c:showBubbleSize val="0"/>
        </c:dLbls>
        <c:marker val="1"/>
        <c:smooth val="0"/>
        <c:axId val="1438892608"/>
        <c:axId val="1194352896"/>
      </c:lineChart>
      <c:catAx>
        <c:axId val="1438892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lt-LT"/>
          </a:p>
        </c:txPr>
        <c:crossAx val="1194352896"/>
        <c:crosses val="autoZero"/>
        <c:auto val="1"/>
        <c:lblAlgn val="ctr"/>
        <c:lblOffset val="100"/>
        <c:noMultiLvlLbl val="0"/>
      </c:catAx>
      <c:valAx>
        <c:axId val="1194352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388926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šalyje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93.05</c:v>
                </c:pt>
                <c:pt idx="1">
                  <c:v>91.62</c:v>
                </c:pt>
                <c:pt idx="2">
                  <c:v>88.96</c:v>
                </c:pt>
              </c:numCache>
            </c:numRef>
          </c:val>
          <c:smooth val="0"/>
          <c:extLst>
            <c:ext xmlns:c16="http://schemas.microsoft.com/office/drawing/2014/chart" uri="{C3380CC4-5D6E-409C-BE32-E72D297353CC}">
              <c16:uniqueId val="{00000000-604F-440A-8A3C-B3652168258A}"/>
            </c:ext>
          </c:extLst>
        </c:ser>
        <c:ser>
          <c:idx val="1"/>
          <c:order val="1"/>
          <c:tx>
            <c:strRef>
              <c:f>Lapas1!$C$1</c:f>
              <c:strCache>
                <c:ptCount val="1"/>
                <c:pt idx="0">
                  <c:v>Skuodo r.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93.84</c:v>
                </c:pt>
                <c:pt idx="1">
                  <c:v>94.79</c:v>
                </c:pt>
                <c:pt idx="2">
                  <c:v>92.52</c:v>
                </c:pt>
              </c:numCache>
            </c:numRef>
          </c:val>
          <c:smooth val="0"/>
          <c:extLst>
            <c:ext xmlns:c16="http://schemas.microsoft.com/office/drawing/2014/chart" uri="{C3380CC4-5D6E-409C-BE32-E72D297353CC}">
              <c16:uniqueId val="{00000001-604F-440A-8A3C-B3652168258A}"/>
            </c:ext>
          </c:extLst>
        </c:ser>
        <c:dLbls>
          <c:dLblPos val="ctr"/>
          <c:showLegendKey val="0"/>
          <c:showVal val="1"/>
          <c:showCatName val="0"/>
          <c:showSerName val="0"/>
          <c:showPercent val="0"/>
          <c:showBubbleSize val="0"/>
        </c:dLbls>
        <c:marker val="1"/>
        <c:smooth val="0"/>
        <c:axId val="1438892608"/>
        <c:axId val="1194352896"/>
      </c:lineChart>
      <c:catAx>
        <c:axId val="1438892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lt-LT"/>
          </a:p>
        </c:txPr>
        <c:crossAx val="1194352896"/>
        <c:crosses val="autoZero"/>
        <c:auto val="1"/>
        <c:lblAlgn val="ctr"/>
        <c:lblOffset val="100"/>
        <c:noMultiLvlLbl val="0"/>
      </c:catAx>
      <c:valAx>
        <c:axId val="1194352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388926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data_Page1_1_1!$B$1</c:f>
              <c:strCache>
                <c:ptCount val="1"/>
                <c:pt idx="0">
                  <c:v>Lietuva</c:v>
                </c:pt>
              </c:strCache>
            </c:strRef>
          </c:tx>
          <c:spPr>
            <a:solidFill>
              <a:srgbClr val="319BD4"/>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data_Page1_1_1!$A$2:$A$4</c:f>
              <c:strCache>
                <c:ptCount val="3"/>
                <c:pt idx="0">
                  <c:v>2020-2021</c:v>
                </c:pt>
                <c:pt idx="1">
                  <c:v>2021-2022</c:v>
                </c:pt>
                <c:pt idx="2">
                  <c:v>2022-2023</c:v>
                </c:pt>
              </c:strCache>
            </c:strRef>
          </c:cat>
          <c:val>
            <c:numRef>
              <c:f>data_Page1_1_1!$B$2:$B$4</c:f>
              <c:numCache>
                <c:formatCode>General</c:formatCode>
                <c:ptCount val="3"/>
                <c:pt idx="0">
                  <c:v>1.53</c:v>
                </c:pt>
                <c:pt idx="1">
                  <c:v>1.58</c:v>
                </c:pt>
                <c:pt idx="2">
                  <c:v>1.78</c:v>
                </c:pt>
              </c:numCache>
            </c:numRef>
          </c:val>
          <c:extLst>
            <c:ext xmlns:c16="http://schemas.microsoft.com/office/drawing/2014/chart" uri="{C3380CC4-5D6E-409C-BE32-E72D297353CC}">
              <c16:uniqueId val="{00000000-2199-4555-8DC9-DBDC6BB552EB}"/>
            </c:ext>
          </c:extLst>
        </c:ser>
        <c:ser>
          <c:idx val="2"/>
          <c:order val="2"/>
          <c:tx>
            <c:strRef>
              <c:f>data_Page1_1_1!$D$1</c:f>
              <c:strCache>
                <c:ptCount val="1"/>
                <c:pt idx="0">
                  <c:v>Skuodo r. sav.</c:v>
                </c:pt>
              </c:strCache>
            </c:strRef>
          </c:tx>
          <c:spPr>
            <a:solidFill>
              <a:srgbClr val="F5CE22"/>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data_Page1_1_1!$A$2:$A$4</c:f>
              <c:strCache>
                <c:ptCount val="3"/>
                <c:pt idx="0">
                  <c:v>2020-2021</c:v>
                </c:pt>
                <c:pt idx="1">
                  <c:v>2021-2022</c:v>
                </c:pt>
                <c:pt idx="2">
                  <c:v>2022-2023</c:v>
                </c:pt>
              </c:strCache>
            </c:strRef>
          </c:cat>
          <c:val>
            <c:numRef>
              <c:f>data_Page1_1_1!$D$2:$D$4</c:f>
              <c:numCache>
                <c:formatCode>General</c:formatCode>
                <c:ptCount val="3"/>
                <c:pt idx="0">
                  <c:v>1.59</c:v>
                </c:pt>
                <c:pt idx="1">
                  <c:v>1.64</c:v>
                </c:pt>
                <c:pt idx="2">
                  <c:v>1.74</c:v>
                </c:pt>
              </c:numCache>
            </c:numRef>
          </c:val>
          <c:extLst>
            <c:ext xmlns:c16="http://schemas.microsoft.com/office/drawing/2014/chart" uri="{C3380CC4-5D6E-409C-BE32-E72D297353CC}">
              <c16:uniqueId val="{00000001-2199-4555-8DC9-DBDC6BB552EB}"/>
            </c:ext>
          </c:extLst>
        </c:ser>
        <c:dLbls>
          <c:dLblPos val="outEnd"/>
          <c:showLegendKey val="0"/>
          <c:showVal val="1"/>
          <c:showCatName val="0"/>
          <c:showSerName val="0"/>
          <c:showPercent val="0"/>
          <c:showBubbleSize val="0"/>
        </c:dLbls>
        <c:gapWidth val="150"/>
        <c:axId val="1547726752"/>
        <c:axId val="2"/>
        <c:extLst>
          <c:ext xmlns:c15="http://schemas.microsoft.com/office/drawing/2012/chart" uri="{02D57815-91ED-43cb-92C2-25804820EDAC}">
            <c15:filteredBarSeries>
              <c15:ser>
                <c:idx val="1"/>
                <c:order val="1"/>
                <c:tx>
                  <c:strRef>
                    <c:extLst>
                      <c:ext uri="{02D57815-91ED-43cb-92C2-25804820EDAC}">
                        <c15:formulaRef>
                          <c15:sqref>data_Page1_1_1!$C$1</c15:sqref>
                        </c15:formulaRef>
                      </c:ext>
                    </c:extLst>
                    <c:strCache>
                      <c:ptCount val="1"/>
                      <c:pt idx="0">
                        <c:v>Pasirinktos savivaldybės</c:v>
                      </c:pt>
                    </c:strCache>
                  </c:strRef>
                </c:tx>
                <c:spPr>
                  <a:solidFill>
                    <a:srgbClr val="86C43B"/>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data_Page1_1_1!$A$2:$A$4</c15:sqref>
                        </c15:formulaRef>
                      </c:ext>
                    </c:extLst>
                    <c:strCache>
                      <c:ptCount val="3"/>
                      <c:pt idx="0">
                        <c:v>2020-2021</c:v>
                      </c:pt>
                      <c:pt idx="1">
                        <c:v>2021-2022</c:v>
                      </c:pt>
                      <c:pt idx="2">
                        <c:v>2022-2023</c:v>
                      </c:pt>
                    </c:strCache>
                  </c:strRef>
                </c:cat>
                <c:val>
                  <c:numRef>
                    <c:extLst>
                      <c:ext uri="{02D57815-91ED-43cb-92C2-25804820EDAC}">
                        <c15:formulaRef>
                          <c15:sqref>data_Page1_1_1!$C$2:$C$4</c15:sqref>
                        </c15:formulaRef>
                      </c:ext>
                    </c:extLst>
                    <c:numCache>
                      <c:formatCode>General</c:formatCode>
                      <c:ptCount val="3"/>
                      <c:pt idx="0">
                        <c:v>1.68</c:v>
                      </c:pt>
                      <c:pt idx="1">
                        <c:v>1.71</c:v>
                      </c:pt>
                      <c:pt idx="2">
                        <c:v>1.87</c:v>
                      </c:pt>
                    </c:numCache>
                  </c:numRef>
                </c:val>
                <c:extLst>
                  <c:ext xmlns:c16="http://schemas.microsoft.com/office/drawing/2014/chart" uri="{C3380CC4-5D6E-409C-BE32-E72D297353CC}">
                    <c16:uniqueId val="{00000002-2199-4555-8DC9-DBDC6BB552EB}"/>
                  </c:ext>
                </c:extLst>
              </c15:ser>
            </c15:filteredBarSeries>
          </c:ext>
        </c:extLst>
      </c:barChart>
      <c:catAx>
        <c:axId val="1547726752"/>
        <c:scaling>
          <c:orientation val="minMax"/>
        </c:scaling>
        <c:delete val="0"/>
        <c:axPos val="b"/>
        <c:numFmt formatCode="General" sourceLinked="1"/>
        <c:majorTickMark val="none"/>
        <c:minorTickMark val="none"/>
        <c:tickLblPos val="low"/>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2"/>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1547726752"/>
        <c:crosses val="autoZero"/>
        <c:crossBetween val="between"/>
        <c:majorUnit val="0.2"/>
      </c:valAx>
      <c:spPr>
        <a:noFill/>
      </c:spPr>
    </c:plotArea>
    <c:legend>
      <c:legendPos val="b"/>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14 diagrama.Ikimokykliniame, priešmokykliniame</a:t>
            </a:r>
            <a:r>
              <a:rPr lang="lt-LT" sz="1200" b="1" baseline="0">
                <a:solidFill>
                  <a:sysClr val="windowText" lastClr="000000"/>
                </a:solidFill>
                <a:latin typeface="Times New Roman" panose="02020603050405020304" pitchFamily="18" charset="0"/>
                <a:cs typeface="Times New Roman" panose="02020603050405020304" pitchFamily="18" charset="0"/>
              </a:rPr>
              <a:t> ugdyme dalyvavusių 3-5 metų vaikų dalies pokytis</a:t>
            </a:r>
            <a:r>
              <a:rPr lang="lt-LT" sz="1200" b="1">
                <a:solidFill>
                  <a:sysClr val="windowText" lastClr="000000"/>
                </a:solidFill>
                <a:latin typeface="Times New Roman" panose="02020603050405020304" pitchFamily="18" charset="0"/>
                <a:cs typeface="Times New Roman" panose="02020603050405020304" pitchFamily="18" charset="0"/>
              </a:rPr>
              <a:t> </a:t>
            </a:r>
            <a:endParaRPr lang="en-GB"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Lapas1!$C$1</c:f>
              <c:strCache>
                <c:ptCount val="1"/>
                <c:pt idx="0">
                  <c:v>Skuodo rajono savivaldybėje </c:v>
                </c:pt>
              </c:strCache>
            </c:strRef>
          </c:tx>
          <c:spPr>
            <a:ln w="28575" cap="rnd">
              <a:solidFill>
                <a:schemeClr val="accent1"/>
              </a:solidFill>
              <a:round/>
            </a:ln>
            <a:effectLst/>
          </c:spPr>
          <c:marker>
            <c:symbol val="none"/>
          </c:marker>
          <c:dLbls>
            <c:dLbl>
              <c:idx val="0"/>
              <c:layout>
                <c:manualLayout>
                  <c:x val="0"/>
                  <c:y val="1.9841269841269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A7-40FA-844D-FCBE30B30A4E}"/>
                </c:ext>
              </c:extLst>
            </c:dLbl>
            <c:dLbl>
              <c:idx val="1"/>
              <c:layout>
                <c:manualLayout>
                  <c:x val="-4.6296296296297144E-3"/>
                  <c:y val="3.571428571428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A7-40FA-844D-FCBE30B30A4E}"/>
                </c:ext>
              </c:extLst>
            </c:dLbl>
            <c:dLbl>
              <c:idx val="2"/>
              <c:layout>
                <c:manualLayout>
                  <c:x val="0"/>
                  <c:y val="3.551496702181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A7-40FA-844D-FCBE30B30A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c:v>
                </c:pt>
                <c:pt idx="1">
                  <c:v>2021-2022</c:v>
                </c:pt>
                <c:pt idx="2">
                  <c:v>2022-2023</c:v>
                </c:pt>
              </c:strCache>
            </c:strRef>
          </c:cat>
          <c:val>
            <c:numRef>
              <c:f>Lapas1!$C$2:$C$4</c:f>
              <c:numCache>
                <c:formatCode>General</c:formatCode>
                <c:ptCount val="3"/>
                <c:pt idx="0">
                  <c:v>75.38</c:v>
                </c:pt>
                <c:pt idx="1">
                  <c:v>79.25</c:v>
                </c:pt>
                <c:pt idx="2">
                  <c:v>86.27</c:v>
                </c:pt>
              </c:numCache>
            </c:numRef>
          </c:val>
          <c:smooth val="0"/>
          <c:extLst>
            <c:ext xmlns:c16="http://schemas.microsoft.com/office/drawing/2014/chart" uri="{C3380CC4-5D6E-409C-BE32-E72D297353CC}">
              <c16:uniqueId val="{00000000-43A7-40FA-844D-FCBE30B30A4E}"/>
            </c:ext>
          </c:extLst>
        </c:ser>
        <c:ser>
          <c:idx val="1"/>
          <c:order val="1"/>
          <c:tx>
            <c:strRef>
              <c:f>Lapas1!$B$1</c:f>
              <c:strCache>
                <c:ptCount val="1"/>
                <c:pt idx="0">
                  <c:v>Lietuvoje</c:v>
                </c:pt>
              </c:strCache>
            </c:strRef>
          </c:tx>
          <c:spPr>
            <a:ln w="28575" cap="rnd">
              <a:solidFill>
                <a:schemeClr val="accent2"/>
              </a:solidFill>
              <a:round/>
            </a:ln>
            <a:effectLst/>
          </c:spPr>
          <c:marker>
            <c:symbol val="none"/>
          </c:marker>
          <c:dLbls>
            <c:dLbl>
              <c:idx val="0"/>
              <c:layout>
                <c:manualLayout>
                  <c:x val="4.6296296296296294E-3"/>
                  <c:y val="-2.7777777777777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A7-40FA-844D-FCBE30B30A4E}"/>
                </c:ext>
              </c:extLst>
            </c:dLbl>
            <c:dLbl>
              <c:idx val="1"/>
              <c:layout>
                <c:manualLayout>
                  <c:x val="0"/>
                  <c:y val="-3.9682539682539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A7-40FA-844D-FCBE30B30A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c:v>
                </c:pt>
                <c:pt idx="1">
                  <c:v>2021-2022</c:v>
                </c:pt>
                <c:pt idx="2">
                  <c:v>2022-2023</c:v>
                </c:pt>
              </c:strCache>
            </c:strRef>
          </c:cat>
          <c:val>
            <c:numRef>
              <c:f>Lapas1!$B$2:$B$4</c:f>
              <c:numCache>
                <c:formatCode>General</c:formatCode>
                <c:ptCount val="3"/>
                <c:pt idx="0">
                  <c:v>88.49</c:v>
                </c:pt>
                <c:pt idx="1">
                  <c:v>91.58</c:v>
                </c:pt>
                <c:pt idx="2">
                  <c:v>92.04</c:v>
                </c:pt>
              </c:numCache>
            </c:numRef>
          </c:val>
          <c:smooth val="0"/>
          <c:extLst>
            <c:ext xmlns:c16="http://schemas.microsoft.com/office/drawing/2014/chart" uri="{C3380CC4-5D6E-409C-BE32-E72D297353CC}">
              <c16:uniqueId val="{00000001-43A7-40FA-844D-FCBE30B30A4E}"/>
            </c:ext>
          </c:extLst>
        </c:ser>
        <c:dLbls>
          <c:showLegendKey val="0"/>
          <c:showVal val="0"/>
          <c:showCatName val="0"/>
          <c:showSerName val="0"/>
          <c:showPercent val="0"/>
          <c:showBubbleSize val="0"/>
        </c:dLbls>
        <c:smooth val="0"/>
        <c:axId val="1775167503"/>
        <c:axId val="1775187055"/>
      </c:lineChart>
      <c:catAx>
        <c:axId val="177516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75187055"/>
        <c:crosses val="autoZero"/>
        <c:auto val="1"/>
        <c:lblAlgn val="ctr"/>
        <c:lblOffset val="100"/>
        <c:noMultiLvlLbl val="0"/>
      </c:catAx>
      <c:valAx>
        <c:axId val="1775187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7516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itka Heading" pitchFamily="2"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100" b="1">
                <a:solidFill>
                  <a:sysClr val="windowText" lastClr="000000"/>
                </a:solidFill>
              </a:rPr>
              <a:t>15 diagrama. Specialiųjų ugdymosi poreikių turinčių vaikų dalies (proc.) pokytis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lineChart>
        <c:grouping val="standard"/>
        <c:varyColors val="0"/>
        <c:ser>
          <c:idx val="0"/>
          <c:order val="0"/>
          <c:tx>
            <c:strRef>
              <c:f>Lapas1!$B$1</c:f>
              <c:strCache>
                <c:ptCount val="1"/>
                <c:pt idx="0">
                  <c:v>Skuodo rajono savivaldybėje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2020 -2021 m.m. </c:v>
                </c:pt>
                <c:pt idx="1">
                  <c:v>2021-2022 m. m.</c:v>
                </c:pt>
                <c:pt idx="2">
                  <c:v>2022-2023 m.m.</c:v>
                </c:pt>
              </c:strCache>
            </c:strRef>
          </c:cat>
          <c:val>
            <c:numRef>
              <c:f>Lapas1!$B$2:$B$4</c:f>
              <c:numCache>
                <c:formatCode>General</c:formatCode>
                <c:ptCount val="3"/>
                <c:pt idx="0">
                  <c:v>5.62</c:v>
                </c:pt>
                <c:pt idx="1">
                  <c:v>6</c:v>
                </c:pt>
                <c:pt idx="2">
                  <c:v>6.48</c:v>
                </c:pt>
              </c:numCache>
            </c:numRef>
          </c:val>
          <c:smooth val="0"/>
          <c:extLst>
            <c:ext xmlns:c16="http://schemas.microsoft.com/office/drawing/2014/chart" uri="{C3380CC4-5D6E-409C-BE32-E72D297353CC}">
              <c16:uniqueId val="{00000000-1646-46B5-A24C-C449160D3DD5}"/>
            </c:ext>
          </c:extLst>
        </c:ser>
        <c:ser>
          <c:idx val="1"/>
          <c:order val="1"/>
          <c:tx>
            <c:strRef>
              <c:f>Lapas1!$C$1</c:f>
              <c:strCache>
                <c:ptCount val="1"/>
                <c:pt idx="0">
                  <c:v>Lietuvoje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2020 -2021 m.m. </c:v>
                </c:pt>
                <c:pt idx="1">
                  <c:v>2021-2022 m. m.</c:v>
                </c:pt>
                <c:pt idx="2">
                  <c:v>2022-2023 m.m.</c:v>
                </c:pt>
              </c:strCache>
            </c:strRef>
          </c:cat>
          <c:val>
            <c:numRef>
              <c:f>Lapas1!$C$2:$C$4</c:f>
              <c:numCache>
                <c:formatCode>General</c:formatCode>
                <c:ptCount val="3"/>
                <c:pt idx="0">
                  <c:v>11.82</c:v>
                </c:pt>
                <c:pt idx="1">
                  <c:v>11.89</c:v>
                </c:pt>
                <c:pt idx="2">
                  <c:v>11.91</c:v>
                </c:pt>
              </c:numCache>
            </c:numRef>
          </c:val>
          <c:smooth val="0"/>
          <c:extLst>
            <c:ext xmlns:c16="http://schemas.microsoft.com/office/drawing/2014/chart" uri="{C3380CC4-5D6E-409C-BE32-E72D297353CC}">
              <c16:uniqueId val="{00000001-B4E1-4953-A68B-20D0166ED5DB}"/>
            </c:ext>
          </c:extLst>
        </c:ser>
        <c:dLbls>
          <c:dLblPos val="t"/>
          <c:showLegendKey val="0"/>
          <c:showVal val="1"/>
          <c:showCatName val="0"/>
          <c:showSerName val="0"/>
          <c:showPercent val="0"/>
          <c:showBubbleSize val="0"/>
        </c:dLbls>
        <c:marker val="1"/>
        <c:smooth val="0"/>
        <c:axId val="1155817455"/>
        <c:axId val="1155814959"/>
      </c:lineChart>
      <c:catAx>
        <c:axId val="115581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4959"/>
        <c:crosses val="autoZero"/>
        <c:auto val="1"/>
        <c:lblAlgn val="ctr"/>
        <c:lblOffset val="100"/>
        <c:noMultiLvlLbl val="0"/>
      </c:catAx>
      <c:valAx>
        <c:axId val="1155814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100" b="1">
                <a:solidFill>
                  <a:sysClr val="windowText" lastClr="000000"/>
                </a:solidFill>
              </a:rPr>
              <a:t>16 diagrama. Švietimo pagalbą gauvusių mokinių dalies (proc.) pokytis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Skuodo rajono savivaldybėje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2020 -2021 m.m. </c:v>
                </c:pt>
                <c:pt idx="1">
                  <c:v>2021-2022 m. m.</c:v>
                </c:pt>
                <c:pt idx="2">
                  <c:v>2022-2023 m.m.</c:v>
                </c:pt>
              </c:strCache>
            </c:strRef>
          </c:cat>
          <c:val>
            <c:numRef>
              <c:f>Lapas1!$B$2:$B$4</c:f>
              <c:numCache>
                <c:formatCode>General</c:formatCode>
                <c:ptCount val="3"/>
                <c:pt idx="0">
                  <c:v>83.33</c:v>
                </c:pt>
                <c:pt idx="1">
                  <c:v>96.97</c:v>
                </c:pt>
                <c:pt idx="2">
                  <c:v>94</c:v>
                </c:pt>
              </c:numCache>
            </c:numRef>
          </c:val>
          <c:extLst>
            <c:ext xmlns:c16="http://schemas.microsoft.com/office/drawing/2014/chart" uri="{C3380CC4-5D6E-409C-BE32-E72D297353CC}">
              <c16:uniqueId val="{00000000-5181-433D-B66C-58CB698A3F9B}"/>
            </c:ext>
          </c:extLst>
        </c:ser>
        <c:ser>
          <c:idx val="1"/>
          <c:order val="1"/>
          <c:tx>
            <c:strRef>
              <c:f>Lapas1!$C$1</c:f>
              <c:strCache>
                <c:ptCount val="1"/>
                <c:pt idx="0">
                  <c:v>Lietuvoje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2020 -2021 m.m. </c:v>
                </c:pt>
                <c:pt idx="1">
                  <c:v>2021-2022 m. m.</c:v>
                </c:pt>
                <c:pt idx="2">
                  <c:v>2022-2023 m.m.</c:v>
                </c:pt>
              </c:strCache>
            </c:strRef>
          </c:cat>
          <c:val>
            <c:numRef>
              <c:f>Lapas1!$C$2:$C$4</c:f>
              <c:numCache>
                <c:formatCode>General</c:formatCode>
                <c:ptCount val="3"/>
                <c:pt idx="0">
                  <c:v>78.900000000000006</c:v>
                </c:pt>
                <c:pt idx="1">
                  <c:v>79.069999999999993</c:v>
                </c:pt>
                <c:pt idx="2">
                  <c:v>81.2</c:v>
                </c:pt>
              </c:numCache>
            </c:numRef>
          </c:val>
          <c:extLst>
            <c:ext xmlns:c16="http://schemas.microsoft.com/office/drawing/2014/chart" uri="{C3380CC4-5D6E-409C-BE32-E72D297353CC}">
              <c16:uniqueId val="{00000001-5181-433D-B66C-58CB698A3F9B}"/>
            </c:ext>
          </c:extLst>
        </c:ser>
        <c:dLbls>
          <c:showLegendKey val="0"/>
          <c:showVal val="1"/>
          <c:showCatName val="0"/>
          <c:showSerName val="0"/>
          <c:showPercent val="0"/>
          <c:showBubbleSize val="0"/>
        </c:dLbls>
        <c:gapWidth val="150"/>
        <c:axId val="1155817455"/>
        <c:axId val="1155814959"/>
      </c:barChart>
      <c:catAx>
        <c:axId val="115581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4959"/>
        <c:crosses val="autoZero"/>
        <c:auto val="1"/>
        <c:lblAlgn val="ctr"/>
        <c:lblOffset val="100"/>
        <c:noMultiLvlLbl val="0"/>
      </c:catAx>
      <c:valAx>
        <c:axId val="1155814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100" b="1"/>
              <a:t>17 diagrama. Neformaliojo</a:t>
            </a:r>
            <a:r>
              <a:rPr lang="lt-LT" sz="1100" b="1" baseline="0"/>
              <a:t> švietimo veiklose dalyvavusių mokinių</a:t>
            </a:r>
            <a:r>
              <a:rPr lang="lt-LT" sz="1100" b="1"/>
              <a:t>, dalies (proc.) pokytis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Skuodo rajono savivaldybėje</c:v>
                </c:pt>
              </c:strCache>
            </c:strRef>
          </c:tx>
          <c:spPr>
            <a:solidFill>
              <a:schemeClr val="accent1"/>
            </a:solidFill>
            <a:ln>
              <a:noFill/>
            </a:ln>
            <a:effectLst/>
          </c:spPr>
          <c:invertIfNegative val="0"/>
          <c:dLbls>
            <c:dLbl>
              <c:idx val="1"/>
              <c:layout>
                <c:manualLayout>
                  <c:x val="-5.2060546777080189E-17"/>
                  <c:y val="1.9678583142013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7A-434A-895E-6BAEA8D0800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76.069999999999993</c:v>
                </c:pt>
                <c:pt idx="1">
                  <c:v>61.59</c:v>
                </c:pt>
                <c:pt idx="2">
                  <c:v>77.75</c:v>
                </c:pt>
              </c:numCache>
            </c:numRef>
          </c:val>
          <c:extLst>
            <c:ext xmlns:c16="http://schemas.microsoft.com/office/drawing/2014/chart" uri="{C3380CC4-5D6E-409C-BE32-E72D297353CC}">
              <c16:uniqueId val="{00000000-D4A7-47C2-8A6B-F772C5567BC1}"/>
            </c:ext>
          </c:extLst>
        </c:ser>
        <c:ser>
          <c:idx val="1"/>
          <c:order val="1"/>
          <c:tx>
            <c:strRef>
              <c:f>Lapas1!$C$1</c:f>
              <c:strCache>
                <c:ptCount val="1"/>
                <c:pt idx="0">
                  <c:v>Lietuvoje</c:v>
                </c:pt>
              </c:strCache>
            </c:strRef>
          </c:tx>
          <c:spPr>
            <a:solidFill>
              <a:schemeClr val="accent2"/>
            </a:solidFill>
            <a:ln>
              <a:noFill/>
            </a:ln>
            <a:effectLst/>
          </c:spPr>
          <c:invertIfNegative val="0"/>
          <c:dLbls>
            <c:dLbl>
              <c:idx val="0"/>
              <c:layout>
                <c:manualLayout>
                  <c:x val="9.0083301563735028E-3"/>
                  <c:y val="3.8714125968757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A7-47C2-8A6B-F772C5567BC1}"/>
                </c:ext>
              </c:extLst>
            </c:dLbl>
            <c:dLbl>
              <c:idx val="1"/>
              <c:layout>
                <c:manualLayout>
                  <c:x val="4.8923318065292952E-4"/>
                  <c:y val="2.4977338639491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A7-47C2-8A6B-F772C5567B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61.71</c:v>
                </c:pt>
                <c:pt idx="1">
                  <c:v>61.88</c:v>
                </c:pt>
                <c:pt idx="2">
                  <c:v>62.17</c:v>
                </c:pt>
              </c:numCache>
            </c:numRef>
          </c:val>
          <c:extLst>
            <c:ext xmlns:c16="http://schemas.microsoft.com/office/drawing/2014/chart" uri="{C3380CC4-5D6E-409C-BE32-E72D297353CC}">
              <c16:uniqueId val="{00000004-D4A7-47C2-8A6B-F772C5567BC1}"/>
            </c:ext>
          </c:extLst>
        </c:ser>
        <c:dLbls>
          <c:showLegendKey val="0"/>
          <c:showVal val="1"/>
          <c:showCatName val="0"/>
          <c:showSerName val="0"/>
          <c:showPercent val="0"/>
          <c:showBubbleSize val="0"/>
        </c:dLbls>
        <c:gapWidth val="150"/>
        <c:axId val="1155808303"/>
        <c:axId val="1155826607"/>
      </c:barChart>
      <c:catAx>
        <c:axId val="1155808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26607"/>
        <c:crosses val="autoZero"/>
        <c:auto val="1"/>
        <c:lblAlgn val="ctr"/>
        <c:lblOffset val="100"/>
        <c:noMultiLvlLbl val="0"/>
      </c:catAx>
      <c:valAx>
        <c:axId val="1155826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08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1"/>
              <a:t>18 diagrama. Bendrojo ugdymo mokyklų 1–8 klasių jungtinių komplektų dalies (proc.) pokytis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lineChart>
        <c:grouping val="standard"/>
        <c:varyColors val="0"/>
        <c:ser>
          <c:idx val="0"/>
          <c:order val="0"/>
          <c:tx>
            <c:strRef>
              <c:f>Lapas1!$B$1</c:f>
              <c:strCache>
                <c:ptCount val="1"/>
                <c:pt idx="0">
                  <c:v>Skuodo rajono savivaldybėje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12.5</c:v>
                </c:pt>
                <c:pt idx="1">
                  <c:v>14.04</c:v>
                </c:pt>
                <c:pt idx="2">
                  <c:v>7.84</c:v>
                </c:pt>
              </c:numCache>
            </c:numRef>
          </c:val>
          <c:smooth val="0"/>
          <c:extLst>
            <c:ext xmlns:c16="http://schemas.microsoft.com/office/drawing/2014/chart" uri="{C3380CC4-5D6E-409C-BE32-E72D297353CC}">
              <c16:uniqueId val="{00000000-00F7-4EA0-9E67-533CB16D0BAD}"/>
            </c:ext>
          </c:extLst>
        </c:ser>
        <c:ser>
          <c:idx val="1"/>
          <c:order val="1"/>
          <c:tx>
            <c:strRef>
              <c:f>Lapas1!$C$1</c:f>
              <c:strCache>
                <c:ptCount val="1"/>
                <c:pt idx="0">
                  <c:v>Lietuvoje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4.05</c:v>
                </c:pt>
                <c:pt idx="1">
                  <c:v>3.54</c:v>
                </c:pt>
                <c:pt idx="2">
                  <c:v>1.97</c:v>
                </c:pt>
              </c:numCache>
            </c:numRef>
          </c:val>
          <c:smooth val="0"/>
          <c:extLst>
            <c:ext xmlns:c16="http://schemas.microsoft.com/office/drawing/2014/chart" uri="{C3380CC4-5D6E-409C-BE32-E72D297353CC}">
              <c16:uniqueId val="{00000001-00F7-4EA0-9E67-533CB16D0BAD}"/>
            </c:ext>
          </c:extLst>
        </c:ser>
        <c:dLbls>
          <c:dLblPos val="t"/>
          <c:showLegendKey val="0"/>
          <c:showVal val="1"/>
          <c:showCatName val="0"/>
          <c:showSerName val="0"/>
          <c:showPercent val="0"/>
          <c:showBubbleSize val="0"/>
        </c:dLbls>
        <c:marker val="1"/>
        <c:smooth val="0"/>
        <c:axId val="1331165023"/>
        <c:axId val="1331153791"/>
      </c:lineChart>
      <c:catAx>
        <c:axId val="1331165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331153791"/>
        <c:crosses val="autoZero"/>
        <c:auto val="1"/>
        <c:lblAlgn val="ctr"/>
        <c:lblOffset val="100"/>
        <c:noMultiLvlLbl val="0"/>
      </c:catAx>
      <c:valAx>
        <c:axId val="1331153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331165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1"/>
              <a:t>19 diagrama. Vienai sąlyginei mokytojo pareigybei tenkančių mokinių skaičiaus</a:t>
            </a:r>
            <a:r>
              <a:rPr lang="lt-LT" sz="1200" b="1" baseline="0"/>
              <a:t> pokytis</a:t>
            </a:r>
            <a:endParaRPr lang="lt-LT"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lineChart>
        <c:grouping val="standard"/>
        <c:varyColors val="0"/>
        <c:ser>
          <c:idx val="0"/>
          <c:order val="0"/>
          <c:tx>
            <c:strRef>
              <c:f>Lapas1!$B$1</c:f>
              <c:strCache>
                <c:ptCount val="1"/>
                <c:pt idx="0">
                  <c:v>Skuodo rajono savivaldybėje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10.78</c:v>
                </c:pt>
                <c:pt idx="1">
                  <c:v>10.57</c:v>
                </c:pt>
                <c:pt idx="2">
                  <c:v>11.66</c:v>
                </c:pt>
              </c:numCache>
            </c:numRef>
          </c:val>
          <c:smooth val="0"/>
          <c:extLst>
            <c:ext xmlns:c16="http://schemas.microsoft.com/office/drawing/2014/chart" uri="{C3380CC4-5D6E-409C-BE32-E72D297353CC}">
              <c16:uniqueId val="{00000000-DD52-4841-83FE-1C8B6EBC1C66}"/>
            </c:ext>
          </c:extLst>
        </c:ser>
        <c:ser>
          <c:idx val="1"/>
          <c:order val="1"/>
          <c:tx>
            <c:strRef>
              <c:f>Lapas1!$C$1</c:f>
              <c:strCache>
                <c:ptCount val="1"/>
                <c:pt idx="0">
                  <c:v>Lietuvoje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11.56</c:v>
                </c:pt>
                <c:pt idx="1">
                  <c:v>11.78</c:v>
                </c:pt>
                <c:pt idx="2">
                  <c:v>12.01</c:v>
                </c:pt>
              </c:numCache>
            </c:numRef>
          </c:val>
          <c:smooth val="0"/>
          <c:extLst>
            <c:ext xmlns:c16="http://schemas.microsoft.com/office/drawing/2014/chart" uri="{C3380CC4-5D6E-409C-BE32-E72D297353CC}">
              <c16:uniqueId val="{00000001-90F6-4D3C-9E57-540B78AC0071}"/>
            </c:ext>
          </c:extLst>
        </c:ser>
        <c:dLbls>
          <c:showLegendKey val="0"/>
          <c:showVal val="1"/>
          <c:showCatName val="0"/>
          <c:showSerName val="0"/>
          <c:showPercent val="0"/>
          <c:showBubbleSize val="0"/>
        </c:dLbls>
        <c:marker val="1"/>
        <c:smooth val="0"/>
        <c:axId val="1155818287"/>
        <c:axId val="1155819535"/>
      </c:lineChart>
      <c:catAx>
        <c:axId val="115581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9535"/>
        <c:crosses val="autoZero"/>
        <c:auto val="1"/>
        <c:lblAlgn val="ctr"/>
        <c:lblOffset val="100"/>
        <c:noMultiLvlLbl val="0"/>
      </c:catAx>
      <c:valAx>
        <c:axId val="1155819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55818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Gimusių skaičius</c:v>
                </c:pt>
              </c:strCache>
            </c:strRef>
          </c:tx>
          <c:spPr>
            <a:ln w="31750" cap="rnd">
              <a:solidFill>
                <a:schemeClr val="accent1"/>
              </a:solidFill>
              <a:round/>
            </a:ln>
            <a:effectLst/>
          </c:spPr>
          <c:marker>
            <c:symbol val="circle"/>
            <c:size val="17"/>
            <c:spPr>
              <a:solidFill>
                <a:schemeClr val="accent1"/>
              </a:solidFill>
              <a:ln>
                <a:noFill/>
              </a:ln>
              <a:effectLst/>
            </c:spPr>
          </c:marker>
          <c:dLbls>
            <c:dLbl>
              <c:idx val="9"/>
              <c:tx>
                <c:rich>
                  <a:bodyPr/>
                  <a:lstStyle/>
                  <a:p>
                    <a:r>
                      <a:rPr lang="en-US"/>
                      <a:t>97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518-49AE-9203-F14E9C920D53}"/>
                </c:ext>
              </c:extLst>
            </c:dLbl>
            <c:dLbl>
              <c:idx val="10"/>
              <c:tx>
                <c:rich>
                  <a:bodyPr/>
                  <a:lstStyle/>
                  <a:p>
                    <a:fld id="{9BC226BF-695B-42EF-9BFF-D8EC02FEC348}" type="VALUE">
                      <a:rPr lang="en-US"/>
                      <a:pPr/>
                      <a:t>[REIKŠMĖ]</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18-49AE-9203-F14E9C920D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Lapas1!$B$2:$B$12</c:f>
              <c:numCache>
                <c:formatCode>General</c:formatCode>
                <c:ptCount val="11"/>
                <c:pt idx="0">
                  <c:v>186</c:v>
                </c:pt>
                <c:pt idx="1">
                  <c:v>156</c:v>
                </c:pt>
                <c:pt idx="2">
                  <c:v>167</c:v>
                </c:pt>
                <c:pt idx="3">
                  <c:v>217</c:v>
                </c:pt>
                <c:pt idx="4">
                  <c:v>200</c:v>
                </c:pt>
                <c:pt idx="5">
                  <c:v>158</c:v>
                </c:pt>
                <c:pt idx="6">
                  <c:v>163</c:v>
                </c:pt>
                <c:pt idx="7">
                  <c:v>153</c:v>
                </c:pt>
                <c:pt idx="8">
                  <c:v>149</c:v>
                </c:pt>
                <c:pt idx="9">
                  <c:v>97</c:v>
                </c:pt>
                <c:pt idx="10">
                  <c:v>74</c:v>
                </c:pt>
              </c:numCache>
            </c:numRef>
          </c:val>
          <c:smooth val="0"/>
          <c:extLst>
            <c:ext xmlns:c16="http://schemas.microsoft.com/office/drawing/2014/chart" uri="{C3380CC4-5D6E-409C-BE32-E72D297353CC}">
              <c16:uniqueId val="{00000002-8518-49AE-9203-F14E9C920D53}"/>
            </c:ext>
          </c:extLst>
        </c:ser>
        <c:dLbls>
          <c:dLblPos val="ctr"/>
          <c:showLegendKey val="0"/>
          <c:showVal val="1"/>
          <c:showCatName val="0"/>
          <c:showSerName val="0"/>
          <c:showPercent val="0"/>
          <c:showBubbleSize val="0"/>
        </c:dLbls>
        <c:marker val="1"/>
        <c:smooth val="0"/>
        <c:axId val="62641391"/>
        <c:axId val="62637647"/>
      </c:lineChart>
      <c:catAx>
        <c:axId val="6264139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62637647"/>
        <c:crosses val="autoZero"/>
        <c:auto val="1"/>
        <c:lblAlgn val="ctr"/>
        <c:lblOffset val="100"/>
        <c:noMultiLvlLbl val="0"/>
      </c:catAx>
      <c:valAx>
        <c:axId val="6263764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264139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505898664430174E-2"/>
          <c:y val="7.4005550416281221E-2"/>
          <c:w val="0.91611098990459949"/>
          <c:h val="0.61099545720522219"/>
        </c:manualLayout>
      </c:layout>
      <c:lineChart>
        <c:grouping val="standard"/>
        <c:varyColors val="0"/>
        <c:ser>
          <c:idx val="0"/>
          <c:order val="0"/>
          <c:tx>
            <c:strRef>
              <c:f>Lapas1!$B$1</c:f>
              <c:strCache>
                <c:ptCount val="1"/>
                <c:pt idx="0">
                  <c:v>Skuodo rajono savivaldybėje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Lapas1!$B$2:$B$4</c:f>
              <c:numCache>
                <c:formatCode>General</c:formatCode>
                <c:ptCount val="3"/>
                <c:pt idx="0">
                  <c:v>64.099999999999994</c:v>
                </c:pt>
                <c:pt idx="1">
                  <c:v>73.81</c:v>
                </c:pt>
                <c:pt idx="2">
                  <c:v>75.25</c:v>
                </c:pt>
              </c:numCache>
            </c:numRef>
          </c:val>
          <c:smooth val="0"/>
          <c:extLst>
            <c:ext xmlns:c16="http://schemas.microsoft.com/office/drawing/2014/chart" uri="{C3380CC4-5D6E-409C-BE32-E72D297353CC}">
              <c16:uniqueId val="{00000000-343E-4903-9665-5DCDCCF4E423}"/>
            </c:ext>
          </c:extLst>
        </c:ser>
        <c:ser>
          <c:idx val="1"/>
          <c:order val="1"/>
          <c:tx>
            <c:strRef>
              <c:f>Lapas1!$C$1</c:f>
              <c:strCache>
                <c:ptCount val="1"/>
                <c:pt idx="0">
                  <c:v>Lietuvoje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Lapas1!$C$2:$C$4</c:f>
              <c:numCache>
                <c:formatCode>General</c:formatCode>
                <c:ptCount val="3"/>
                <c:pt idx="0">
                  <c:v>68.8</c:v>
                </c:pt>
                <c:pt idx="1">
                  <c:v>66.31</c:v>
                </c:pt>
                <c:pt idx="2">
                  <c:v>69.64</c:v>
                </c:pt>
              </c:numCache>
            </c:numRef>
          </c:val>
          <c:smooth val="0"/>
          <c:extLst>
            <c:ext xmlns:c16="http://schemas.microsoft.com/office/drawing/2014/chart" uri="{C3380CC4-5D6E-409C-BE32-E72D297353CC}">
              <c16:uniqueId val="{00000001-343E-4903-9665-5DCDCCF4E423}"/>
            </c:ext>
          </c:extLst>
        </c:ser>
        <c:dLbls>
          <c:showLegendKey val="0"/>
          <c:showVal val="0"/>
          <c:showCatName val="0"/>
          <c:showSerName val="0"/>
          <c:showPercent val="0"/>
          <c:showBubbleSize val="0"/>
        </c:dLbls>
        <c:smooth val="0"/>
        <c:axId val="355548975"/>
        <c:axId val="355534415"/>
      </c:lineChart>
      <c:catAx>
        <c:axId val="35554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55534415"/>
        <c:crosses val="autoZero"/>
        <c:auto val="1"/>
        <c:lblAlgn val="ctr"/>
        <c:lblOffset val="100"/>
        <c:noMultiLvlLbl val="0"/>
      </c:catAx>
      <c:valAx>
        <c:axId val="355534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54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2022-2023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Skuodo vaikų lopšelis-darželis</c:v>
                </c:pt>
                <c:pt idx="1">
                  <c:v> Ylakių vaikų lopšelis-darželis</c:v>
                </c:pt>
                <c:pt idx="2">
                  <c:v> Mosėdžio vaikų lopšelis-darželis</c:v>
                </c:pt>
              </c:strCache>
            </c:strRef>
          </c:cat>
          <c:val>
            <c:numRef>
              <c:f>Lapas1!$B$2:$B$4</c:f>
              <c:numCache>
                <c:formatCode>General</c:formatCode>
                <c:ptCount val="3"/>
                <c:pt idx="0">
                  <c:v>326</c:v>
                </c:pt>
                <c:pt idx="1">
                  <c:v>77</c:v>
                </c:pt>
                <c:pt idx="2">
                  <c:v>72</c:v>
                </c:pt>
              </c:numCache>
            </c:numRef>
          </c:val>
          <c:extLst>
            <c:ext xmlns:c16="http://schemas.microsoft.com/office/drawing/2014/chart" uri="{C3380CC4-5D6E-409C-BE32-E72D297353CC}">
              <c16:uniqueId val="{00000000-F841-4166-813C-181913C2358D}"/>
            </c:ext>
          </c:extLst>
        </c:ser>
        <c:ser>
          <c:idx val="1"/>
          <c:order val="1"/>
          <c:tx>
            <c:strRef>
              <c:f>Lapas1!$C$1</c:f>
              <c:strCache>
                <c:ptCount val="1"/>
                <c:pt idx="0">
                  <c:v>2021-2022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Skuodo vaikų lopšelis-darželis</c:v>
                </c:pt>
                <c:pt idx="1">
                  <c:v> Ylakių vaikų lopšelis-darželis</c:v>
                </c:pt>
                <c:pt idx="2">
                  <c:v> Mosėdžio vaikų lopšelis-darželis</c:v>
                </c:pt>
              </c:strCache>
            </c:strRef>
          </c:cat>
          <c:val>
            <c:numRef>
              <c:f>Lapas1!$C$2:$C$4</c:f>
              <c:numCache>
                <c:formatCode>General</c:formatCode>
                <c:ptCount val="3"/>
                <c:pt idx="0">
                  <c:v>325</c:v>
                </c:pt>
                <c:pt idx="1">
                  <c:v>74</c:v>
                </c:pt>
                <c:pt idx="2">
                  <c:v>68</c:v>
                </c:pt>
              </c:numCache>
            </c:numRef>
          </c:val>
          <c:extLst>
            <c:ext xmlns:c16="http://schemas.microsoft.com/office/drawing/2014/chart" uri="{C3380CC4-5D6E-409C-BE32-E72D297353CC}">
              <c16:uniqueId val="{00000001-F841-4166-813C-181913C2358D}"/>
            </c:ext>
          </c:extLst>
        </c:ser>
        <c:ser>
          <c:idx val="2"/>
          <c:order val="2"/>
          <c:tx>
            <c:strRef>
              <c:f>Lapas1!$D$1</c:f>
              <c:strCache>
                <c:ptCount val="1"/>
                <c:pt idx="0">
                  <c:v>2020–2021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Skuodo vaikų lopšelis-darželis</c:v>
                </c:pt>
                <c:pt idx="1">
                  <c:v> Ylakių vaikų lopšelis-darželis</c:v>
                </c:pt>
                <c:pt idx="2">
                  <c:v> Mosėdžio vaikų lopšelis-darželis</c:v>
                </c:pt>
              </c:strCache>
            </c:strRef>
          </c:cat>
          <c:val>
            <c:numRef>
              <c:f>Lapas1!$D$2:$D$4</c:f>
              <c:numCache>
                <c:formatCode>General</c:formatCode>
                <c:ptCount val="3"/>
                <c:pt idx="0">
                  <c:v>328</c:v>
                </c:pt>
                <c:pt idx="1">
                  <c:v>70</c:v>
                </c:pt>
                <c:pt idx="2">
                  <c:v>67</c:v>
                </c:pt>
              </c:numCache>
            </c:numRef>
          </c:val>
          <c:extLst>
            <c:ext xmlns:c16="http://schemas.microsoft.com/office/drawing/2014/chart" uri="{C3380CC4-5D6E-409C-BE32-E72D297353CC}">
              <c16:uniqueId val="{00000000-2812-434D-A601-0AD495C89135}"/>
            </c:ext>
          </c:extLst>
        </c:ser>
        <c:dLbls>
          <c:dLblPos val="outEnd"/>
          <c:showLegendKey val="0"/>
          <c:showVal val="1"/>
          <c:showCatName val="0"/>
          <c:showSerName val="0"/>
          <c:showPercent val="0"/>
          <c:showBubbleSize val="0"/>
        </c:dLbls>
        <c:gapWidth val="182"/>
        <c:axId val="1546549871"/>
        <c:axId val="1546549039"/>
      </c:barChart>
      <c:catAx>
        <c:axId val="1546549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crossAx val="1546549039"/>
        <c:crosses val="autoZero"/>
        <c:auto val="1"/>
        <c:lblAlgn val="ctr"/>
        <c:lblOffset val="100"/>
        <c:noMultiLvlLbl val="0"/>
      </c:catAx>
      <c:valAx>
        <c:axId val="1546549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46549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2022-2023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 Aleksandrijos pagrindinė mokykla (nuo 2022 m. Bartuvos progimnazijos skyrius)</c:v>
                </c:pt>
                <c:pt idx="1">
                  <c:v> Barstyčių pagrindinė mokykla (nuo 2022 m. Ylakių gimnazijos skyrius)</c:v>
                </c:pt>
                <c:pt idx="2">
                  <c:v> Ylakių gimnazija</c:v>
                </c:pt>
                <c:pt idx="3">
                  <c:v> Pranciškaus Žadeikio gimnazija</c:v>
                </c:pt>
                <c:pt idx="4">
                  <c:v> Mosėdžio gimnazija</c:v>
                </c:pt>
                <c:pt idx="5">
                  <c:v> Bartuvos progimnazija</c:v>
                </c:pt>
              </c:strCache>
            </c:strRef>
          </c:cat>
          <c:val>
            <c:numRef>
              <c:f>Lapas1!$B$2:$B$7</c:f>
              <c:numCache>
                <c:formatCode>General</c:formatCode>
                <c:ptCount val="6"/>
                <c:pt idx="0">
                  <c:v>24</c:v>
                </c:pt>
                <c:pt idx="1">
                  <c:v>33</c:v>
                </c:pt>
                <c:pt idx="2">
                  <c:v>228</c:v>
                </c:pt>
                <c:pt idx="3">
                  <c:v>259</c:v>
                </c:pt>
                <c:pt idx="4">
                  <c:v>345</c:v>
                </c:pt>
                <c:pt idx="5">
                  <c:v>637</c:v>
                </c:pt>
              </c:numCache>
            </c:numRef>
          </c:val>
          <c:extLst>
            <c:ext xmlns:c16="http://schemas.microsoft.com/office/drawing/2014/chart" uri="{C3380CC4-5D6E-409C-BE32-E72D297353CC}">
              <c16:uniqueId val="{00000000-AE42-41E1-8FF6-85C0D737E5DD}"/>
            </c:ext>
          </c:extLst>
        </c:ser>
        <c:ser>
          <c:idx val="1"/>
          <c:order val="1"/>
          <c:tx>
            <c:strRef>
              <c:f>Lapas1!$C$1</c:f>
              <c:strCache>
                <c:ptCount val="1"/>
                <c:pt idx="0">
                  <c:v>2021-2022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 Aleksandrijos pagrindinė mokykla (nuo 2022 m. Bartuvos progimnazijos skyrius)</c:v>
                </c:pt>
                <c:pt idx="1">
                  <c:v> Barstyčių pagrindinė mokykla (nuo 2022 m. Ylakių gimnazijos skyrius)</c:v>
                </c:pt>
                <c:pt idx="2">
                  <c:v> Ylakių gimnazija</c:v>
                </c:pt>
                <c:pt idx="3">
                  <c:v> Pranciškaus Žadeikio gimnazija</c:v>
                </c:pt>
                <c:pt idx="4">
                  <c:v> Mosėdžio gimnazija</c:v>
                </c:pt>
                <c:pt idx="5">
                  <c:v> Bartuvos progimnazija</c:v>
                </c:pt>
              </c:strCache>
            </c:strRef>
          </c:cat>
          <c:val>
            <c:numRef>
              <c:f>Lapas1!$C$2:$C$7</c:f>
              <c:numCache>
                <c:formatCode>General</c:formatCode>
                <c:ptCount val="6"/>
                <c:pt idx="0">
                  <c:v>65</c:v>
                </c:pt>
                <c:pt idx="1">
                  <c:v>68</c:v>
                </c:pt>
                <c:pt idx="2">
                  <c:v>245</c:v>
                </c:pt>
                <c:pt idx="3">
                  <c:v>265</c:v>
                </c:pt>
                <c:pt idx="4">
                  <c:v>353</c:v>
                </c:pt>
                <c:pt idx="5">
                  <c:v>569</c:v>
                </c:pt>
              </c:numCache>
            </c:numRef>
          </c:val>
          <c:extLst>
            <c:ext xmlns:c16="http://schemas.microsoft.com/office/drawing/2014/chart" uri="{C3380CC4-5D6E-409C-BE32-E72D297353CC}">
              <c16:uniqueId val="{00000001-AE42-41E1-8FF6-85C0D737E5DD}"/>
            </c:ext>
          </c:extLst>
        </c:ser>
        <c:ser>
          <c:idx val="2"/>
          <c:order val="2"/>
          <c:tx>
            <c:strRef>
              <c:f>Lapas1!$D$1</c:f>
              <c:strCache>
                <c:ptCount val="1"/>
                <c:pt idx="0">
                  <c:v>2020–2021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 Aleksandrijos pagrindinė mokykla (nuo 2022 m. Bartuvos progimnazijos skyrius)</c:v>
                </c:pt>
                <c:pt idx="1">
                  <c:v> Barstyčių pagrindinė mokykla (nuo 2022 m. Ylakių gimnazijos skyrius)</c:v>
                </c:pt>
                <c:pt idx="2">
                  <c:v> Ylakių gimnazija</c:v>
                </c:pt>
                <c:pt idx="3">
                  <c:v> Pranciškaus Žadeikio gimnazija</c:v>
                </c:pt>
                <c:pt idx="4">
                  <c:v> Mosėdžio gimnazija</c:v>
                </c:pt>
                <c:pt idx="5">
                  <c:v> Bartuvos progimnazija</c:v>
                </c:pt>
              </c:strCache>
            </c:strRef>
          </c:cat>
          <c:val>
            <c:numRef>
              <c:f>Lapas1!$D$2:$D$7</c:f>
              <c:numCache>
                <c:formatCode>General</c:formatCode>
                <c:ptCount val="6"/>
                <c:pt idx="0">
                  <c:v>74</c:v>
                </c:pt>
                <c:pt idx="1">
                  <c:v>75</c:v>
                </c:pt>
                <c:pt idx="2">
                  <c:v>261</c:v>
                </c:pt>
                <c:pt idx="3">
                  <c:v>288</c:v>
                </c:pt>
                <c:pt idx="4">
                  <c:v>361</c:v>
                </c:pt>
                <c:pt idx="5">
                  <c:v>537</c:v>
                </c:pt>
              </c:numCache>
            </c:numRef>
          </c:val>
          <c:extLst>
            <c:ext xmlns:c16="http://schemas.microsoft.com/office/drawing/2014/chart" uri="{C3380CC4-5D6E-409C-BE32-E72D297353CC}">
              <c16:uniqueId val="{00000006-AE42-41E1-8FF6-85C0D737E5DD}"/>
            </c:ext>
          </c:extLst>
        </c:ser>
        <c:dLbls>
          <c:dLblPos val="outEnd"/>
          <c:showLegendKey val="0"/>
          <c:showVal val="1"/>
          <c:showCatName val="0"/>
          <c:showSerName val="0"/>
          <c:showPercent val="0"/>
          <c:showBubbleSize val="0"/>
        </c:dLbls>
        <c:gapWidth val="182"/>
        <c:axId val="1546549871"/>
        <c:axId val="1546549039"/>
      </c:barChart>
      <c:catAx>
        <c:axId val="1546549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crossAx val="1546549039"/>
        <c:crosses val="autoZero"/>
        <c:auto val="1"/>
        <c:lblAlgn val="ctr"/>
        <c:lblOffset val="100"/>
        <c:noMultiLvlLbl val="0"/>
      </c:catAx>
      <c:valAx>
        <c:axId val="1546549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46549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Šeimų, patiriančių socialinę riziką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Lapas1!$B$2:$B$4</c:f>
              <c:numCache>
                <c:formatCode>General</c:formatCode>
                <c:ptCount val="3"/>
                <c:pt idx="0">
                  <c:v>88</c:v>
                </c:pt>
                <c:pt idx="1">
                  <c:v>103</c:v>
                </c:pt>
                <c:pt idx="2">
                  <c:v>81</c:v>
                </c:pt>
              </c:numCache>
            </c:numRef>
          </c:val>
          <c:smooth val="0"/>
          <c:extLst>
            <c:ext xmlns:c16="http://schemas.microsoft.com/office/drawing/2014/chart" uri="{C3380CC4-5D6E-409C-BE32-E72D297353CC}">
              <c16:uniqueId val="{00000000-F6AD-475B-A2B0-3DEA197C5862}"/>
            </c:ext>
          </c:extLst>
        </c:ser>
        <c:ser>
          <c:idx val="1"/>
          <c:order val="1"/>
          <c:tx>
            <c:strRef>
              <c:f>Lapas1!$C$1</c:f>
              <c:strCache>
                <c:ptCount val="1"/>
                <c:pt idx="0">
                  <c:v>Vaikų augančių šiose šeimose skaičius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Lapas1!$C$2:$C$4</c:f>
              <c:numCache>
                <c:formatCode>General</c:formatCode>
                <c:ptCount val="3"/>
                <c:pt idx="0">
                  <c:v>150</c:v>
                </c:pt>
                <c:pt idx="1">
                  <c:v>175</c:v>
                </c:pt>
                <c:pt idx="2">
                  <c:v>149</c:v>
                </c:pt>
              </c:numCache>
            </c:numRef>
          </c:val>
          <c:smooth val="0"/>
          <c:extLst>
            <c:ext xmlns:c16="http://schemas.microsoft.com/office/drawing/2014/chart" uri="{C3380CC4-5D6E-409C-BE32-E72D297353CC}">
              <c16:uniqueId val="{00000001-F6AD-475B-A2B0-3DEA197C5862}"/>
            </c:ext>
          </c:extLst>
        </c:ser>
        <c:dLbls>
          <c:dLblPos val="t"/>
          <c:showLegendKey val="0"/>
          <c:showVal val="1"/>
          <c:showCatName val="0"/>
          <c:showSerName val="0"/>
          <c:showPercent val="0"/>
          <c:showBubbleSize val="0"/>
        </c:dLbls>
        <c:marker val="1"/>
        <c:smooth val="0"/>
        <c:axId val="425597487"/>
        <c:axId val="425599567"/>
      </c:lineChart>
      <c:catAx>
        <c:axId val="42559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5599567"/>
        <c:crosses val="autoZero"/>
        <c:auto val="1"/>
        <c:lblAlgn val="ctr"/>
        <c:lblOffset val="100"/>
        <c:noMultiLvlLbl val="0"/>
      </c:catAx>
      <c:valAx>
        <c:axId val="42559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559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1791825767219"/>
          <c:y val="4.4717626985725033E-2"/>
          <c:w val="0.88768208174232777"/>
          <c:h val="0.45236061508462183"/>
        </c:manualLayout>
      </c:layout>
      <c:lineChart>
        <c:grouping val="standard"/>
        <c:varyColors val="0"/>
        <c:ser>
          <c:idx val="0"/>
          <c:order val="0"/>
          <c:tx>
            <c:strRef>
              <c:f>Lapas1!$B$1</c:f>
              <c:strCache>
                <c:ptCount val="1"/>
                <c:pt idx="0">
                  <c:v>Nemokamą maitinimą gavusių vaikų dalis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0509259259259259E-2"/>
                  <c:y val="4.4047619047619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26-4DF8-B433-725D685DFBAA}"/>
                </c:ext>
              </c:extLst>
            </c:dLbl>
            <c:dLbl>
              <c:idx val="1"/>
              <c:layout>
                <c:manualLayout>
                  <c:x val="-4.2824074074074077E-2"/>
                  <c:y val="4.4047619047619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26-4DF8-B433-725D685DFBA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Lapas1!$B$2:$B$4</c:f>
              <c:numCache>
                <c:formatCode>General</c:formatCode>
                <c:ptCount val="3"/>
                <c:pt idx="0">
                  <c:v>31</c:v>
                </c:pt>
                <c:pt idx="1">
                  <c:v>20</c:v>
                </c:pt>
                <c:pt idx="2">
                  <c:v>21</c:v>
                </c:pt>
              </c:numCache>
            </c:numRef>
          </c:val>
          <c:smooth val="0"/>
          <c:extLst>
            <c:ext xmlns:c16="http://schemas.microsoft.com/office/drawing/2014/chart" uri="{C3380CC4-5D6E-409C-BE32-E72D297353CC}">
              <c16:uniqueId val="{00000002-9126-4DF8-B433-725D685DFBAA}"/>
            </c:ext>
          </c:extLst>
        </c:ser>
        <c:ser>
          <c:idx val="1"/>
          <c:order val="1"/>
          <c:tx>
            <c:strRef>
              <c:f>Lapas1!$C$1</c:f>
              <c:strCache>
                <c:ptCount val="1"/>
                <c:pt idx="0">
                  <c:v>Paramą mokinio reikmėms įsigyti gavusių vaikų dalis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0509259259259259E-2"/>
                  <c:y val="-5.5158730158730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26-4DF8-B433-725D685DFBA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Lapas1!$C$2:$C$4</c:f>
              <c:numCache>
                <c:formatCode>General</c:formatCode>
                <c:ptCount val="3"/>
                <c:pt idx="0">
                  <c:v>33</c:v>
                </c:pt>
                <c:pt idx="1">
                  <c:v>28</c:v>
                </c:pt>
                <c:pt idx="2">
                  <c:v>29</c:v>
                </c:pt>
              </c:numCache>
            </c:numRef>
          </c:val>
          <c:smooth val="0"/>
          <c:extLst>
            <c:ext xmlns:c16="http://schemas.microsoft.com/office/drawing/2014/chart" uri="{C3380CC4-5D6E-409C-BE32-E72D297353CC}">
              <c16:uniqueId val="{00000004-9126-4DF8-B433-725D685DFBAA}"/>
            </c:ext>
          </c:extLst>
        </c:ser>
        <c:dLbls>
          <c:dLblPos val="t"/>
          <c:showLegendKey val="0"/>
          <c:showVal val="1"/>
          <c:showCatName val="0"/>
          <c:showSerName val="0"/>
          <c:showPercent val="0"/>
          <c:showBubbleSize val="0"/>
        </c:dLbls>
        <c:marker val="1"/>
        <c:smooth val="0"/>
        <c:axId val="425597487"/>
        <c:axId val="425599567"/>
      </c:lineChart>
      <c:catAx>
        <c:axId val="42559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5599567"/>
        <c:crosses val="autoZero"/>
        <c:auto val="1"/>
        <c:lblAlgn val="ctr"/>
        <c:lblOffset val="100"/>
        <c:noMultiLvlLbl val="0"/>
      </c:catAx>
      <c:valAx>
        <c:axId val="42559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559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Ikimokyklinis ugdymas</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Lapas1!$A$2:$A$6</c:f>
              <c:strCache>
                <c:ptCount val="3"/>
                <c:pt idx="0">
                  <c:v>2020 m.</c:v>
                </c:pt>
                <c:pt idx="1">
                  <c:v>2021 m.</c:v>
                </c:pt>
                <c:pt idx="2">
                  <c:v>2022 m.</c:v>
                </c:pt>
              </c:strCache>
            </c:strRef>
          </c:cat>
          <c:val>
            <c:numRef>
              <c:f>Lapas1!$B$2:$B$6</c:f>
              <c:numCache>
                <c:formatCode>General</c:formatCode>
                <c:ptCount val="5"/>
                <c:pt idx="0">
                  <c:v>410</c:v>
                </c:pt>
                <c:pt idx="1">
                  <c:v>391</c:v>
                </c:pt>
                <c:pt idx="2">
                  <c:v>384</c:v>
                </c:pt>
              </c:numCache>
            </c:numRef>
          </c:val>
          <c:smooth val="0"/>
          <c:extLst>
            <c:ext xmlns:c16="http://schemas.microsoft.com/office/drawing/2014/chart" uri="{C3380CC4-5D6E-409C-BE32-E72D297353CC}">
              <c16:uniqueId val="{00000000-44AE-48EF-864B-92409CE7B80C}"/>
            </c:ext>
          </c:extLst>
        </c:ser>
        <c:ser>
          <c:idx val="1"/>
          <c:order val="1"/>
          <c:tx>
            <c:strRef>
              <c:f>Lapas1!$C$1</c:f>
              <c:strCache>
                <c:ptCount val="1"/>
                <c:pt idx="0">
                  <c:v>Priešmokyklinis ugdumas</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Lapas1!$A$2:$A$6</c:f>
              <c:strCache>
                <c:ptCount val="3"/>
                <c:pt idx="0">
                  <c:v>2020 m.</c:v>
                </c:pt>
                <c:pt idx="1">
                  <c:v>2021 m.</c:v>
                </c:pt>
                <c:pt idx="2">
                  <c:v>2022 m.</c:v>
                </c:pt>
              </c:strCache>
            </c:strRef>
          </c:cat>
          <c:val>
            <c:numRef>
              <c:f>Lapas1!$C$2:$C$6</c:f>
              <c:numCache>
                <c:formatCode>General</c:formatCode>
                <c:ptCount val="5"/>
                <c:pt idx="0">
                  <c:v>120</c:v>
                </c:pt>
                <c:pt idx="1">
                  <c:v>138</c:v>
                </c:pt>
                <c:pt idx="2">
                  <c:v>134</c:v>
                </c:pt>
              </c:numCache>
            </c:numRef>
          </c:val>
          <c:smooth val="0"/>
          <c:extLst>
            <c:ext xmlns:c16="http://schemas.microsoft.com/office/drawing/2014/chart" uri="{C3380CC4-5D6E-409C-BE32-E72D297353CC}">
              <c16:uniqueId val="{00000001-44AE-48EF-864B-92409CE7B80C}"/>
            </c:ext>
          </c:extLst>
        </c:ser>
        <c:ser>
          <c:idx val="2"/>
          <c:order val="2"/>
          <c:tx>
            <c:strRef>
              <c:f>Lapas1!$D$1</c:f>
              <c:strCache>
                <c:ptCount val="1"/>
                <c:pt idx="0">
                  <c:v>Pradinis ugdymas</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Lapas1!$A$2:$A$6</c:f>
              <c:strCache>
                <c:ptCount val="3"/>
                <c:pt idx="0">
                  <c:v>2020 m.</c:v>
                </c:pt>
                <c:pt idx="1">
                  <c:v>2021 m.</c:v>
                </c:pt>
                <c:pt idx="2">
                  <c:v>2022 m.</c:v>
                </c:pt>
              </c:strCache>
            </c:strRef>
          </c:cat>
          <c:val>
            <c:numRef>
              <c:f>Lapas1!$D$2:$D$6</c:f>
              <c:numCache>
                <c:formatCode>General</c:formatCode>
                <c:ptCount val="5"/>
                <c:pt idx="0">
                  <c:v>495</c:v>
                </c:pt>
                <c:pt idx="1">
                  <c:v>491</c:v>
                </c:pt>
                <c:pt idx="2">
                  <c:v>521</c:v>
                </c:pt>
              </c:numCache>
            </c:numRef>
          </c:val>
          <c:smooth val="0"/>
          <c:extLst>
            <c:ext xmlns:c16="http://schemas.microsoft.com/office/drawing/2014/chart" uri="{C3380CC4-5D6E-409C-BE32-E72D297353CC}">
              <c16:uniqueId val="{00000002-44AE-48EF-864B-92409CE7B80C}"/>
            </c:ext>
          </c:extLst>
        </c:ser>
        <c:ser>
          <c:idx val="3"/>
          <c:order val="3"/>
          <c:tx>
            <c:strRef>
              <c:f>Lapas1!$E$1</c:f>
              <c:strCache>
                <c:ptCount val="1"/>
                <c:pt idx="0">
                  <c:v>Pagrindinis ugdymas</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Lapas1!$A$2:$A$6</c:f>
              <c:strCache>
                <c:ptCount val="3"/>
                <c:pt idx="0">
                  <c:v>2020 m.</c:v>
                </c:pt>
                <c:pt idx="1">
                  <c:v>2021 m.</c:v>
                </c:pt>
                <c:pt idx="2">
                  <c:v>2022 m.</c:v>
                </c:pt>
              </c:strCache>
            </c:strRef>
          </c:cat>
          <c:val>
            <c:numRef>
              <c:f>Lapas1!$E$2:$E$6</c:f>
              <c:numCache>
                <c:formatCode>General</c:formatCode>
                <c:ptCount val="5"/>
                <c:pt idx="0">
                  <c:v>823</c:v>
                </c:pt>
                <c:pt idx="1">
                  <c:v>798</c:v>
                </c:pt>
                <c:pt idx="2">
                  <c:v>759</c:v>
                </c:pt>
              </c:numCache>
            </c:numRef>
          </c:val>
          <c:smooth val="0"/>
          <c:extLst>
            <c:ext xmlns:c16="http://schemas.microsoft.com/office/drawing/2014/chart" uri="{C3380CC4-5D6E-409C-BE32-E72D297353CC}">
              <c16:uniqueId val="{00000003-44AE-48EF-864B-92409CE7B80C}"/>
            </c:ext>
          </c:extLst>
        </c:ser>
        <c:ser>
          <c:idx val="4"/>
          <c:order val="4"/>
          <c:tx>
            <c:strRef>
              <c:f>Lapas1!$F$1</c:f>
              <c:strCache>
                <c:ptCount val="1"/>
                <c:pt idx="0">
                  <c:v>Vidurinis ugdymas</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Lapas1!$A$2:$A$6</c:f>
              <c:strCache>
                <c:ptCount val="3"/>
                <c:pt idx="0">
                  <c:v>2020 m.</c:v>
                </c:pt>
                <c:pt idx="1">
                  <c:v>2021 m.</c:v>
                </c:pt>
                <c:pt idx="2">
                  <c:v>2022 m.</c:v>
                </c:pt>
              </c:strCache>
            </c:strRef>
          </c:cat>
          <c:val>
            <c:numRef>
              <c:f>Lapas1!$F$2:$F$6</c:f>
              <c:numCache>
                <c:formatCode>General</c:formatCode>
                <c:ptCount val="5"/>
                <c:pt idx="0">
                  <c:v>245</c:v>
                </c:pt>
                <c:pt idx="1">
                  <c:v>228</c:v>
                </c:pt>
                <c:pt idx="2">
                  <c:v>203</c:v>
                </c:pt>
              </c:numCache>
            </c:numRef>
          </c:val>
          <c:smooth val="0"/>
          <c:extLst>
            <c:ext xmlns:c16="http://schemas.microsoft.com/office/drawing/2014/chart" uri="{C3380CC4-5D6E-409C-BE32-E72D297353CC}">
              <c16:uniqueId val="{00000004-44AE-48EF-864B-92409CE7B80C}"/>
            </c:ext>
          </c:extLst>
        </c:ser>
        <c:dLbls>
          <c:dLblPos val="ctr"/>
          <c:showLegendKey val="0"/>
          <c:showVal val="1"/>
          <c:showCatName val="0"/>
          <c:showSerName val="0"/>
          <c:showPercent val="0"/>
          <c:showBubbleSize val="0"/>
        </c:dLbls>
        <c:smooth val="0"/>
        <c:axId val="1175903935"/>
        <c:axId val="1175891455"/>
      </c:lineChart>
      <c:catAx>
        <c:axId val="117590393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1175891455"/>
        <c:crosses val="autoZero"/>
        <c:auto val="1"/>
        <c:lblAlgn val="ctr"/>
        <c:lblOffset val="100"/>
        <c:noMultiLvlLbl val="0"/>
      </c:catAx>
      <c:valAx>
        <c:axId val="1175891455"/>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1175903935"/>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1">
                <a:solidFill>
                  <a:sysClr val="windowText" lastClr="000000"/>
                </a:solidFill>
                <a:latin typeface="Times New Roman" panose="02020603050405020304" pitchFamily="18" charset="0"/>
                <a:cs typeface="Times New Roman" panose="02020603050405020304" pitchFamily="18" charset="0"/>
              </a:rPr>
              <a:t>8 diagrama.</a:t>
            </a:r>
            <a:r>
              <a:rPr lang="lt-LT" sz="1200" b="1" baseline="0">
                <a:solidFill>
                  <a:sysClr val="windowText" lastClr="000000"/>
                </a:solidFill>
                <a:latin typeface="Times New Roman" panose="02020603050405020304" pitchFamily="18" charset="0"/>
                <a:cs typeface="Times New Roman" panose="02020603050405020304" pitchFamily="18" charset="0"/>
              </a:rPr>
              <a:t> </a:t>
            </a:r>
            <a:r>
              <a:rPr lang="lt-LT" sz="1200" b="1">
                <a:solidFill>
                  <a:sysClr val="windowText" lastClr="000000"/>
                </a:solidFill>
                <a:latin typeface="Times New Roman" panose="02020603050405020304" pitchFamily="18" charset="0"/>
                <a:cs typeface="Times New Roman" panose="02020603050405020304" pitchFamily="18" charset="0"/>
              </a:rPr>
              <a:t>Pedagogų pasiskirstymas pagal turimas kvalifikacines kategorijas ir pedagoginio darbo stažą bendrojo ugdymo mokyklose</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Mokytojų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Neturi kvalifikacinės kategorijos</c:v>
                </c:pt>
                <c:pt idx="1">
                  <c:v>Mokytojai</c:v>
                </c:pt>
                <c:pt idx="2">
                  <c:v>Vyresnieji mokytojai</c:v>
                </c:pt>
                <c:pt idx="3">
                  <c:v>Metodininkai</c:v>
                </c:pt>
                <c:pt idx="4">
                  <c:v>Ekspertai</c:v>
                </c:pt>
              </c:strCache>
            </c:strRef>
          </c:cat>
          <c:val>
            <c:numRef>
              <c:f>Lapas1!$B$2:$B$6</c:f>
              <c:numCache>
                <c:formatCode>General</c:formatCode>
                <c:ptCount val="5"/>
                <c:pt idx="0">
                  <c:v>6</c:v>
                </c:pt>
                <c:pt idx="1">
                  <c:v>16</c:v>
                </c:pt>
                <c:pt idx="2">
                  <c:v>38</c:v>
                </c:pt>
                <c:pt idx="3">
                  <c:v>69</c:v>
                </c:pt>
                <c:pt idx="4">
                  <c:v>3</c:v>
                </c:pt>
              </c:numCache>
            </c:numRef>
          </c:val>
          <c:extLst>
            <c:ext xmlns:c16="http://schemas.microsoft.com/office/drawing/2014/chart" uri="{C3380CC4-5D6E-409C-BE32-E72D297353CC}">
              <c16:uniqueId val="{00000000-8A9D-448A-B791-E262F87C499A}"/>
            </c:ext>
          </c:extLst>
        </c:ser>
        <c:ser>
          <c:idx val="1"/>
          <c:order val="1"/>
          <c:tx>
            <c:strRef>
              <c:f>Lapas1!$C$1</c:f>
              <c:strCache>
                <c:ptCount val="1"/>
                <c:pt idx="0">
                  <c:v>iki 10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Neturi kvalifikacinės kategorijos</c:v>
                </c:pt>
                <c:pt idx="1">
                  <c:v>Mokytojai</c:v>
                </c:pt>
                <c:pt idx="2">
                  <c:v>Vyresnieji mokytojai</c:v>
                </c:pt>
                <c:pt idx="3">
                  <c:v>Metodininkai</c:v>
                </c:pt>
                <c:pt idx="4">
                  <c:v>Ekspertai</c:v>
                </c:pt>
              </c:strCache>
            </c:strRef>
          </c:cat>
          <c:val>
            <c:numRef>
              <c:f>Lapas1!$C$2:$C$6</c:f>
              <c:numCache>
                <c:formatCode>General</c:formatCode>
                <c:ptCount val="5"/>
                <c:pt idx="0">
                  <c:v>3</c:v>
                </c:pt>
                <c:pt idx="1">
                  <c:v>8</c:v>
                </c:pt>
                <c:pt idx="2">
                  <c:v>1</c:v>
                </c:pt>
                <c:pt idx="3">
                  <c:v>3</c:v>
                </c:pt>
                <c:pt idx="4">
                  <c:v>0</c:v>
                </c:pt>
              </c:numCache>
            </c:numRef>
          </c:val>
          <c:extLst>
            <c:ext xmlns:c16="http://schemas.microsoft.com/office/drawing/2014/chart" uri="{C3380CC4-5D6E-409C-BE32-E72D297353CC}">
              <c16:uniqueId val="{00000001-8A9D-448A-B791-E262F87C499A}"/>
            </c:ext>
          </c:extLst>
        </c:ser>
        <c:ser>
          <c:idx val="2"/>
          <c:order val="2"/>
          <c:tx>
            <c:strRef>
              <c:f>Lapas1!$D$1</c:f>
              <c:strCache>
                <c:ptCount val="1"/>
                <c:pt idx="0">
                  <c:v>10-14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Neturi kvalifikacinės kategorijos</c:v>
                </c:pt>
                <c:pt idx="1">
                  <c:v>Mokytojai</c:v>
                </c:pt>
                <c:pt idx="2">
                  <c:v>Vyresnieji mokytojai</c:v>
                </c:pt>
                <c:pt idx="3">
                  <c:v>Metodininkai</c:v>
                </c:pt>
                <c:pt idx="4">
                  <c:v>Ekspertai</c:v>
                </c:pt>
              </c:strCache>
            </c:strRef>
          </c:cat>
          <c:val>
            <c:numRef>
              <c:f>Lapas1!$D$2:$D$6</c:f>
              <c:numCache>
                <c:formatCode>General</c:formatCode>
                <c:ptCount val="5"/>
                <c:pt idx="0">
                  <c:v>0</c:v>
                </c:pt>
                <c:pt idx="1">
                  <c:v>2</c:v>
                </c:pt>
                <c:pt idx="2">
                  <c:v>1</c:v>
                </c:pt>
                <c:pt idx="3">
                  <c:v>1</c:v>
                </c:pt>
                <c:pt idx="4">
                  <c:v>0</c:v>
                </c:pt>
              </c:numCache>
            </c:numRef>
          </c:val>
          <c:extLst>
            <c:ext xmlns:c16="http://schemas.microsoft.com/office/drawing/2014/chart" uri="{C3380CC4-5D6E-409C-BE32-E72D297353CC}">
              <c16:uniqueId val="{00000002-8A9D-448A-B791-E262F87C499A}"/>
            </c:ext>
          </c:extLst>
        </c:ser>
        <c:ser>
          <c:idx val="3"/>
          <c:order val="3"/>
          <c:tx>
            <c:strRef>
              <c:f>Lapas1!$E$1</c:f>
              <c:strCache>
                <c:ptCount val="1"/>
                <c:pt idx="0">
                  <c:v>15 m. ir daugiau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Neturi kvalifikacinės kategorijos</c:v>
                </c:pt>
                <c:pt idx="1">
                  <c:v>Mokytojai</c:v>
                </c:pt>
                <c:pt idx="2">
                  <c:v>Vyresnieji mokytojai</c:v>
                </c:pt>
                <c:pt idx="3">
                  <c:v>Metodininkai</c:v>
                </c:pt>
                <c:pt idx="4">
                  <c:v>Ekspertai</c:v>
                </c:pt>
              </c:strCache>
            </c:strRef>
          </c:cat>
          <c:val>
            <c:numRef>
              <c:f>Lapas1!$E$2:$E$6</c:f>
              <c:numCache>
                <c:formatCode>General</c:formatCode>
                <c:ptCount val="5"/>
                <c:pt idx="0">
                  <c:v>3</c:v>
                </c:pt>
                <c:pt idx="1">
                  <c:v>6</c:v>
                </c:pt>
                <c:pt idx="2">
                  <c:v>36</c:v>
                </c:pt>
                <c:pt idx="3">
                  <c:v>65</c:v>
                </c:pt>
                <c:pt idx="4">
                  <c:v>3</c:v>
                </c:pt>
              </c:numCache>
            </c:numRef>
          </c:val>
          <c:extLst>
            <c:ext xmlns:c16="http://schemas.microsoft.com/office/drawing/2014/chart" uri="{C3380CC4-5D6E-409C-BE32-E72D297353CC}">
              <c16:uniqueId val="{00000003-8A9D-448A-B791-E262F87C499A}"/>
            </c:ext>
          </c:extLst>
        </c:ser>
        <c:dLbls>
          <c:dLblPos val="inEnd"/>
          <c:showLegendKey val="0"/>
          <c:showVal val="1"/>
          <c:showCatName val="0"/>
          <c:showSerName val="0"/>
          <c:showPercent val="0"/>
          <c:showBubbleSize val="0"/>
        </c:dLbls>
        <c:gapWidth val="219"/>
        <c:overlap val="-27"/>
        <c:axId val="1388020704"/>
        <c:axId val="1383331328"/>
      </c:barChart>
      <c:catAx>
        <c:axId val="13880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383331328"/>
        <c:crosses val="autoZero"/>
        <c:auto val="1"/>
        <c:lblAlgn val="ctr"/>
        <c:lblOffset val="100"/>
        <c:noMultiLvlLbl val="0"/>
      </c:catAx>
      <c:valAx>
        <c:axId val="138333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802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9 diagrama. Pedagogų pasiskirstymas pagal pedagoginį darbo stažą vaikų lopšeliuose-darželiuose</a:t>
            </a:r>
          </a:p>
        </c:rich>
      </c:tx>
      <c:layout>
        <c:manualLayout>
          <c:xMode val="edge"/>
          <c:yMode val="edge"/>
          <c:x val="0.144976196441994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Pedagogų skaičius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30-4066-B878-87EBB2980D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30-4066-B878-87EBB2980D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B30-4066-B878-87EBB2980D4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B30-4066-B878-87EBB2980D4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4"/>
                <c:pt idx="0">
                  <c:v>iki 3 metų</c:v>
                </c:pt>
                <c:pt idx="1">
                  <c:v>3-10 metų</c:v>
                </c:pt>
                <c:pt idx="2">
                  <c:v>10-15 metų</c:v>
                </c:pt>
                <c:pt idx="3">
                  <c:v>15 ir daugiau metų</c:v>
                </c:pt>
              </c:strCache>
            </c:strRef>
          </c:cat>
          <c:val>
            <c:numRef>
              <c:f>Lapas1!$B$2:$B$5</c:f>
              <c:numCache>
                <c:formatCode>General</c:formatCode>
                <c:ptCount val="4"/>
                <c:pt idx="0">
                  <c:v>12</c:v>
                </c:pt>
                <c:pt idx="1">
                  <c:v>15</c:v>
                </c:pt>
                <c:pt idx="2">
                  <c:v>5</c:v>
                </c:pt>
                <c:pt idx="3">
                  <c:v>48</c:v>
                </c:pt>
              </c:numCache>
            </c:numRef>
          </c:val>
          <c:extLst>
            <c:ext xmlns:c16="http://schemas.microsoft.com/office/drawing/2014/chart" uri="{C3380CC4-5D6E-409C-BE32-E72D297353CC}">
              <c16:uniqueId val="{00000008-5B30-4066-B878-87EBB2980D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9EAA-DEE4-4BFA-A218-E6AA405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16398</Words>
  <Characters>9347</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Budrikienė, Aušra</cp:lastModifiedBy>
  <cp:revision>2</cp:revision>
  <dcterms:created xsi:type="dcterms:W3CDTF">2023-09-19T11:13:00Z</dcterms:created>
  <dcterms:modified xsi:type="dcterms:W3CDTF">2023-09-19T11:13:00Z</dcterms:modified>
</cp:coreProperties>
</file>